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1F6ADF59" wp14:editId="62071A71">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ŠVIETIMO ĮSTATYMO NR. I-1489 PAPILDYMO 31</w:t>
      </w:r>
      <w:r>
        <w:rPr>
          <w:b/>
          <w:caps/>
          <w:vertAlign w:val="superscript"/>
        </w:rPr>
        <w:t>1</w:t>
      </w:r>
      <w:r>
        <w:rPr>
          <w:b/>
          <w:caps/>
        </w:rPr>
        <w:t xml:space="preserve"> STRAIPSNIU</w:t>
      </w:r>
    </w:p>
    <w:p>
      <w:pPr>
        <w:jc w:val="center"/>
        <w:rPr>
          <w:caps/>
        </w:rPr>
      </w:pPr>
      <w:r>
        <w:rPr>
          <w:b/>
          <w:caps/>
        </w:rPr>
        <w:t>ĮSTATYMAS</w:t>
      </w:r>
    </w:p>
    <w:p>
      <w:pPr>
        <w:jc w:val="center"/>
        <w:rPr>
          <w:b/>
          <w:caps/>
        </w:rPr>
      </w:pPr>
    </w:p>
    <w:p>
      <w:pPr>
        <w:jc w:val="center"/>
        <w:rPr>
          <w:szCs w:val="24"/>
        </w:rPr>
      </w:pPr>
      <w:r>
        <w:rPr>
          <w:szCs w:val="24"/>
          <w:lang w:val="en-US"/>
        </w:rPr>
        <w:t>2019</w:t>
      </w:r>
      <w:r>
        <w:rPr>
          <w:szCs w:val="24"/>
        </w:rPr>
        <w:t xml:space="preserve"> m. </w:t>
      </w:r>
      <w:r>
        <w:rPr>
          <w:szCs w:val="24"/>
          <w:lang w:val="en-US"/>
        </w:rPr>
        <w:t>gruodžio</w:t>
      </w:r>
      <w:r>
        <w:rPr>
          <w:szCs w:val="24"/>
        </w:rPr>
        <w:t xml:space="preserve"> </w:t>
      </w:r>
      <w:r>
        <w:rPr>
          <w:szCs w:val="24"/>
          <w:lang w:val="en-US"/>
        </w:rPr>
        <w:t>3</w:t>
      </w:r>
      <w:r>
        <w:rPr>
          <w:szCs w:val="24"/>
        </w:rPr>
        <w:t xml:space="preserve"> d. Nr. </w:t>
      </w:r>
      <w:r>
        <w:rPr>
          <w:szCs w:val="24"/>
          <w:lang w:val="en-US"/>
        </w:rPr>
        <w:t>XIII-2593</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
          <w:bCs/>
          <w:szCs w:val="24"/>
          <w:lang w:eastAsia="lt-LT"/>
        </w:rPr>
      </w:pPr>
      <w:r>
        <w:rPr>
          <w:b/>
          <w:bCs/>
          <w:szCs w:val="24"/>
          <w:lang w:eastAsia="lt-LT"/>
        </w:rPr>
        <w:t>1</w:t>
      </w:r>
      <w:r>
        <w:rPr>
          <w:b/>
          <w:bCs/>
          <w:szCs w:val="24"/>
          <w:lang w:eastAsia="lt-LT"/>
        </w:rPr>
        <w:t xml:space="preserve"> straipsnis. </w:t>
      </w:r>
      <w:r>
        <w:rPr>
          <w:b/>
          <w:bCs/>
          <w:szCs w:val="24"/>
          <w:lang w:eastAsia="lt-LT"/>
        </w:rPr>
        <w:t>Įstatymo papildymas 31</w:t>
      </w:r>
      <w:r>
        <w:rPr>
          <w:b/>
          <w:bCs/>
          <w:szCs w:val="24"/>
          <w:vertAlign w:val="superscript"/>
          <w:lang w:eastAsia="lt-LT"/>
        </w:rPr>
        <w:t>1</w:t>
      </w:r>
      <w:r>
        <w:rPr>
          <w:b/>
          <w:bCs/>
          <w:szCs w:val="24"/>
          <w:lang w:eastAsia="lt-LT"/>
        </w:rPr>
        <w:t xml:space="preserve"> straipsniu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Cs/>
          <w:szCs w:val="24"/>
          <w:lang w:eastAsia="lt-LT"/>
        </w:rPr>
      </w:pPr>
      <w:r>
        <w:rPr>
          <w:bCs/>
          <w:szCs w:val="24"/>
          <w:lang w:eastAsia="lt-LT"/>
        </w:rPr>
        <w:t>Papildyti Įstatymą 31</w:t>
      </w:r>
      <w:r>
        <w:rPr>
          <w:bCs/>
          <w:szCs w:val="24"/>
          <w:vertAlign w:val="superscript"/>
          <w:lang w:eastAsia="lt-LT"/>
        </w:rPr>
        <w:t xml:space="preserve">1 </w:t>
      </w:r>
      <w:r>
        <w:rPr>
          <w:bCs/>
          <w:szCs w:val="24"/>
          <w:lang w:eastAsia="lt-LT"/>
        </w:rPr>
        <w:t>straipsniu:</w:t>
      </w:r>
    </w:p>
    <w:p>
      <w:pPr>
        <w:spacing w:line="360" w:lineRule="auto"/>
        <w:ind w:firstLine="720"/>
        <w:jc w:val="both"/>
        <w:rPr>
          <w:b/>
          <w:bCs/>
          <w:color w:val="000000"/>
          <w:szCs w:val="24"/>
          <w:lang w:eastAsia="lt-LT"/>
        </w:rPr>
      </w:pPr>
      <w:r>
        <w:rPr>
          <w:bCs/>
          <w:szCs w:val="24"/>
          <w:lang w:eastAsia="lt-LT"/>
        </w:rPr>
        <w:t>„</w:t>
      </w:r>
      <w:r>
        <w:rPr>
          <w:b/>
          <w:bCs/>
          <w:color w:val="000000"/>
          <w:szCs w:val="24"/>
          <w:lang w:eastAsia="lt-LT"/>
        </w:rPr>
        <w:t>31</w:t>
      </w:r>
      <w:r>
        <w:rPr>
          <w:b/>
          <w:bCs/>
          <w:color w:val="000000"/>
          <w:szCs w:val="24"/>
          <w:vertAlign w:val="superscript"/>
          <w:lang w:eastAsia="lt-LT"/>
        </w:rPr>
        <w:t>1</w:t>
      </w:r>
      <w:r>
        <w:rPr>
          <w:b/>
          <w:bCs/>
          <w:color w:val="000000"/>
          <w:szCs w:val="24"/>
          <w:lang w:eastAsia="lt-LT"/>
        </w:rPr>
        <w:t xml:space="preserve"> straipsnis. </w:t>
      </w:r>
      <w:r>
        <w:rPr>
          <w:b/>
          <w:bCs/>
          <w:color w:val="000000"/>
          <w:szCs w:val="24"/>
          <w:lang w:eastAsia="lt-LT"/>
        </w:rPr>
        <w:t>Ugdymasis šeimoje</w:t>
      </w:r>
    </w:p>
    <w:p>
      <w:pPr>
        <w:spacing w:line="360" w:lineRule="auto"/>
        <w:ind w:firstLine="720"/>
        <w:jc w:val="both"/>
        <w:rPr>
          <w:szCs w:val="24"/>
          <w:lang w:eastAsia="lt-LT"/>
        </w:rPr>
      </w:pPr>
      <w:r>
        <w:rPr>
          <w:color w:val="000000"/>
          <w:szCs w:val="24"/>
          <w:lang w:eastAsia="lt-LT"/>
        </w:rPr>
        <w:t>1</w:t>
      </w:r>
      <w:r>
        <w:rPr>
          <w:color w:val="000000"/>
          <w:szCs w:val="24"/>
          <w:lang w:eastAsia="lt-LT"/>
        </w:rPr>
        <w:t xml:space="preserve">. Vaikas </w:t>
      </w:r>
      <w:r>
        <w:rPr>
          <w:szCs w:val="24"/>
          <w:lang w:eastAsia="lt-LT"/>
        </w:rPr>
        <w:t xml:space="preserve">jo paties ir </w:t>
      </w:r>
      <w:r>
        <w:rPr>
          <w:color w:val="000000"/>
          <w:szCs w:val="24"/>
          <w:lang w:eastAsia="lt-LT"/>
        </w:rPr>
        <w:t xml:space="preserve">jo </w:t>
      </w:r>
      <w:r>
        <w:rPr>
          <w:szCs w:val="24"/>
          <w:lang w:eastAsia="lt-LT"/>
        </w:rPr>
        <w:t>tėvų (globėjų, rūpintojų) pageidavimu gali pagal priešmokyklinio, pradinio, pagrindinio ir vidurinio ugdymo bendrąsias programas būti ugdomas (ugdytis) šeimoje. Pasirinkus ugdymąsi šeimoje, vaiko iki 14 metų tėvai (globėjai, rūpintojai) arba vaikas nuo 14 iki 18 metų, turėdamas tėvų (rūpintojų) rašytinį sutikimą, ir pasirinkta mokykla sudaro mokymo sutartį. Ugdantis šeimoje įgytas išsilavinimas prilyginamas mokykloje įgytam išsilavinimui.</w:t>
      </w:r>
    </w:p>
    <w:p>
      <w:pPr>
        <w:spacing w:line="360" w:lineRule="auto"/>
        <w:ind w:firstLine="720"/>
        <w:jc w:val="both"/>
        <w:rPr>
          <w:color w:val="000000"/>
          <w:szCs w:val="24"/>
          <w:lang w:eastAsia="lt-LT"/>
        </w:rPr>
      </w:pPr>
      <w:r>
        <w:rPr>
          <w:szCs w:val="24"/>
          <w:lang w:eastAsia="lt-LT"/>
        </w:rPr>
        <w:t>2</w:t>
      </w:r>
      <w:r>
        <w:rPr>
          <w:szCs w:val="24"/>
          <w:lang w:eastAsia="lt-LT"/>
        </w:rPr>
        <w:t xml:space="preserve">. Prieš sutarties dėl vaiko </w:t>
      </w:r>
      <w:r>
        <w:rPr>
          <w:color w:val="000000"/>
          <w:szCs w:val="24"/>
          <w:lang w:eastAsia="lt-LT"/>
        </w:rPr>
        <w:t>ugdymosi šeimoje sudarymą mokykla, pasitelkdama reikalingus specialistus, įvertina ugdymosi šeimoje sąlygas, vaiko brandos ir žinių lygį.</w:t>
      </w:r>
    </w:p>
    <w:p>
      <w:pPr>
        <w:spacing w:line="360" w:lineRule="auto"/>
        <w:ind w:firstLine="720"/>
        <w:jc w:val="both"/>
        <w:rPr>
          <w:szCs w:val="24"/>
          <w:lang w:eastAsia="lt-LT"/>
        </w:rPr>
      </w:pPr>
      <w:r>
        <w:rPr>
          <w:color w:val="000000"/>
          <w:szCs w:val="24"/>
          <w:lang w:eastAsia="lt-LT"/>
        </w:rPr>
        <w:t>3</w:t>
      </w:r>
      <w:r>
        <w:rPr>
          <w:color w:val="000000"/>
          <w:szCs w:val="24"/>
          <w:lang w:eastAsia="lt-LT"/>
        </w:rPr>
        <w:t>. Mokinius konsultuoja, mokomąja medžiaga aprūpina, mokymosi pažangą ir pasiekimus, socializacijos poreikio užtikrinimą periodiškai vertina mokykla, su kuria sudaryta mokymo sutartis.</w:t>
      </w:r>
    </w:p>
    <w:p>
      <w:pPr>
        <w:spacing w:line="360" w:lineRule="auto"/>
        <w:ind w:firstLine="720"/>
        <w:rPr>
          <w:color w:val="000000"/>
          <w:szCs w:val="24"/>
          <w:lang w:eastAsia="lt-LT"/>
        </w:rPr>
      </w:pPr>
      <w:r>
        <w:rPr>
          <w:color w:val="000000"/>
          <w:szCs w:val="24"/>
          <w:lang w:eastAsia="lt-LT"/>
        </w:rPr>
        <w:t>4</w:t>
      </w:r>
      <w:r>
        <w:rPr>
          <w:color w:val="000000"/>
          <w:szCs w:val="24"/>
          <w:lang w:eastAsia="lt-LT"/>
        </w:rPr>
        <w:t>. Ugdymosi šeimoje įgyvendinimo tvarką nustato Vyriausybė ar jos įgaliota institucija.“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Cs/>
          <w:szCs w:val="24"/>
          <w:lang w:eastAsia="lt-LT"/>
        </w:rPr>
      </w:pPr>
    </w:p>
    <w:p>
      <w:pPr>
        <w:shd w:val="clear" w:color="auto" w:fill="FFFFFF"/>
        <w:spacing w:line="360" w:lineRule="auto"/>
        <w:ind w:firstLine="720"/>
        <w:jc w:val="both"/>
        <w:rPr>
          <w:b/>
          <w:color w:val="000000"/>
          <w:szCs w:val="24"/>
        </w:rPr>
      </w:pPr>
      <w:r>
        <w:rPr>
          <w:b/>
          <w:bCs/>
          <w:color w:val="000000"/>
          <w:szCs w:val="24"/>
          <w:lang w:eastAsia="lt-LT"/>
        </w:rPr>
        <w:t>2</w:t>
      </w:r>
      <w:r>
        <w:rPr>
          <w:b/>
          <w:bCs/>
          <w:color w:val="000000"/>
          <w:szCs w:val="24"/>
          <w:lang w:eastAsia="lt-LT"/>
        </w:rPr>
        <w:t xml:space="preserve"> straipsnis. </w:t>
      </w:r>
      <w:r>
        <w:rPr>
          <w:b/>
          <w:bCs/>
          <w:color w:val="000000"/>
          <w:szCs w:val="24"/>
          <w:lang w:eastAsia="lt-LT"/>
        </w:rPr>
        <w:t>Įstatymo įsigaliojimas ir įgyvendinimas</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Šis įstatymas, išskyrus šio straipsnio 2 dalį, įsigalioja 2020 m. birželio</w:t>
      </w:r>
      <w:r>
        <w:rPr>
          <w:szCs w:val="24"/>
          <w:lang w:eastAsia="lt-LT"/>
        </w:rPr>
        <w:t xml:space="preserve"> </w:t>
      </w:r>
      <w:r>
        <w:rPr>
          <w:color w:val="000000"/>
          <w:szCs w:val="24"/>
          <w:lang w:eastAsia="lt-LT"/>
        </w:rPr>
        <w:t>1 d.</w:t>
      </w:r>
    </w:p>
    <w:p>
      <w:pPr>
        <w:spacing w:line="360" w:lineRule="auto"/>
        <w:ind w:firstLine="720"/>
        <w:jc w:val="both"/>
        <w:rPr>
          <w:szCs w:val="24"/>
          <w:lang w:eastAsia="lt-LT"/>
        </w:rPr>
      </w:pPr>
      <w:r>
        <w:rPr>
          <w:color w:val="000000"/>
          <w:szCs w:val="24"/>
          <w:lang w:eastAsia="lt-LT"/>
        </w:rPr>
        <w:t>2</w:t>
      </w:r>
      <w:r>
        <w:rPr>
          <w:color w:val="000000"/>
          <w:szCs w:val="24"/>
          <w:lang w:eastAsia="lt-LT"/>
        </w:rPr>
        <w:t xml:space="preserve">. </w:t>
      </w:r>
      <w:r>
        <w:rPr>
          <w:szCs w:val="24"/>
          <w:lang w:eastAsia="lt-LT"/>
        </w:rPr>
        <w:t xml:space="preserve">Lietuvos Respublikos Vyriausybė ar jos įgaliota institucija iki 2020 m. kovo 1 d. priima šio įstatymo įgyvendinamuosius teisės aktus. </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48"/>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2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1346</Characters>
  <Application>Microsoft Office Word</Application>
  <DocSecurity>4</DocSecurity>
  <Lines>36</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1525</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2019-12-12T07:33:00Z</dcterms:created>
  <dc:creator>MOZERIENĖ Dainora</dc:creator>
  <lastModifiedBy>adlibuser</lastModifiedBy>
  <lastPrinted>2004-12-10T05:45:00Z</lastPrinted>
  <dcterms:modified xsi:type="dcterms:W3CDTF">2019-12-12T07:33:00Z</dcterms:modified>
  <revision>2</revision>
</coreProperties>
</file>