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B08AA" w14:textId="1D0993EE" w:rsidR="00E72995" w:rsidRPr="00F24379" w:rsidRDefault="00F24379" w:rsidP="00F24379">
      <w:pPr>
        <w:tabs>
          <w:tab w:val="center" w:pos="4153"/>
          <w:tab w:val="right" w:pos="9100"/>
        </w:tabs>
        <w:suppressAutoHyphens/>
        <w:jc w:val="center"/>
        <w:rPr>
          <w:szCs w:val="24"/>
          <w:lang w:eastAsia="lt-LT"/>
        </w:rPr>
      </w:pPr>
      <w:r w:rsidRPr="00F24379">
        <w:rPr>
          <w:noProof/>
          <w:szCs w:val="24"/>
          <w:lang w:eastAsia="lt-LT"/>
        </w:rPr>
        <w:drawing>
          <wp:inline distT="0" distB="0" distL="0" distR="0" wp14:anchorId="0DDB0924" wp14:editId="0DDB0925">
            <wp:extent cx="519430" cy="6216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9430" cy="621665"/>
                    </a:xfrm>
                    <a:prstGeom prst="rect">
                      <a:avLst/>
                    </a:prstGeom>
                    <a:blipFill dpi="0" rotWithShape="0">
                      <a:blip>
                        <a:alphaModFix amt="0"/>
                      </a:blip>
                      <a:srcRect/>
                      <a:stretch>
                        <a:fillRect/>
                      </a:stretch>
                    </a:blipFill>
                    <a:ln w="9525">
                      <a:noFill/>
                      <a:miter lim="800000"/>
                      <a:headEnd/>
                      <a:tailEnd/>
                    </a:ln>
                  </pic:spPr>
                </pic:pic>
              </a:graphicData>
            </a:graphic>
          </wp:inline>
        </w:drawing>
      </w:r>
    </w:p>
    <w:p w14:paraId="0DDB08AC" w14:textId="77777777" w:rsidR="00E72995" w:rsidRPr="00F24379" w:rsidRDefault="00F24379" w:rsidP="00F24379">
      <w:pPr>
        <w:suppressAutoHyphens/>
        <w:jc w:val="center"/>
        <w:rPr>
          <w:b/>
          <w:bCs/>
          <w:szCs w:val="24"/>
          <w:lang w:eastAsia="lt-LT"/>
        </w:rPr>
      </w:pPr>
      <w:r w:rsidRPr="00F24379">
        <w:rPr>
          <w:b/>
          <w:bCs/>
          <w:szCs w:val="24"/>
          <w:lang w:eastAsia="lt-LT"/>
        </w:rPr>
        <w:t>LIETUVOS RESPUBLIKOS APLINKOS MINISTRAS</w:t>
      </w:r>
    </w:p>
    <w:p w14:paraId="0DDB08AF" w14:textId="77777777" w:rsidR="00E72995" w:rsidRPr="00F24379" w:rsidRDefault="00E72995" w:rsidP="00F24379">
      <w:pPr>
        <w:rPr>
          <w:szCs w:val="24"/>
        </w:rPr>
      </w:pPr>
    </w:p>
    <w:p w14:paraId="0DDB08B0" w14:textId="77777777" w:rsidR="00E72995" w:rsidRPr="00F24379" w:rsidRDefault="00F24379" w:rsidP="00F24379">
      <w:pPr>
        <w:suppressAutoHyphens/>
        <w:jc w:val="center"/>
        <w:rPr>
          <w:szCs w:val="24"/>
          <w:lang w:eastAsia="lt-LT"/>
        </w:rPr>
      </w:pPr>
      <w:r w:rsidRPr="00F24379">
        <w:rPr>
          <w:b/>
          <w:bCs/>
          <w:szCs w:val="24"/>
          <w:lang w:eastAsia="lt-LT"/>
        </w:rPr>
        <w:t>ĮSAKYMAS</w:t>
      </w:r>
    </w:p>
    <w:p w14:paraId="0DDB08B2" w14:textId="77777777" w:rsidR="00E72995" w:rsidRPr="00F24379" w:rsidRDefault="00F24379" w:rsidP="00F24379">
      <w:pPr>
        <w:keepLines/>
        <w:suppressAutoHyphens/>
        <w:jc w:val="center"/>
        <w:textAlignment w:val="center"/>
        <w:rPr>
          <w:b/>
          <w:bCs/>
          <w:caps/>
          <w:color w:val="000000"/>
          <w:szCs w:val="24"/>
        </w:rPr>
      </w:pPr>
      <w:r w:rsidRPr="00F24379">
        <w:rPr>
          <w:b/>
          <w:bCs/>
          <w:caps/>
          <w:color w:val="000000"/>
          <w:szCs w:val="24"/>
        </w:rPr>
        <w:t xml:space="preserve">DĖL kriterijų, pagal kuriuos PAŽEIDIMai priskiriami MAŽAREIKŠMIams, nustatymo TVARKOS APRAŠO </w:t>
      </w:r>
    </w:p>
    <w:p w14:paraId="0DDB08B3" w14:textId="77777777" w:rsidR="00E72995" w:rsidRPr="00F24379" w:rsidRDefault="00F24379" w:rsidP="00F24379">
      <w:pPr>
        <w:suppressAutoHyphens/>
        <w:jc w:val="center"/>
        <w:rPr>
          <w:b/>
          <w:szCs w:val="24"/>
          <w:lang w:eastAsia="lt-LT"/>
        </w:rPr>
      </w:pPr>
      <w:r w:rsidRPr="00F24379">
        <w:rPr>
          <w:b/>
          <w:szCs w:val="24"/>
          <w:lang w:eastAsia="lt-LT"/>
        </w:rPr>
        <w:t>PATVIRTINIMO</w:t>
      </w:r>
      <w:r w:rsidRPr="00F24379">
        <w:rPr>
          <w:b/>
          <w:szCs w:val="24"/>
          <w:lang w:eastAsia="lt-LT"/>
        </w:rPr>
        <w:t xml:space="preserve"> </w:t>
      </w:r>
    </w:p>
    <w:p w14:paraId="0DDB08B4" w14:textId="77777777" w:rsidR="00E72995" w:rsidRPr="00F24379" w:rsidRDefault="00E72995" w:rsidP="00F24379">
      <w:pPr>
        <w:suppressAutoHyphens/>
        <w:jc w:val="center"/>
        <w:rPr>
          <w:szCs w:val="24"/>
          <w:lang w:eastAsia="lt-LT"/>
        </w:rPr>
      </w:pPr>
    </w:p>
    <w:p w14:paraId="0DDB08B5" w14:textId="77777777" w:rsidR="00E72995" w:rsidRPr="00F24379" w:rsidRDefault="00F24379" w:rsidP="00F24379">
      <w:pPr>
        <w:suppressAutoHyphens/>
        <w:jc w:val="center"/>
        <w:rPr>
          <w:szCs w:val="24"/>
          <w:lang w:eastAsia="lt-LT"/>
        </w:rPr>
      </w:pPr>
      <w:r w:rsidRPr="00F24379">
        <w:rPr>
          <w:szCs w:val="24"/>
          <w:lang w:eastAsia="lt-LT"/>
        </w:rPr>
        <w:t>2015 m. balandžio 20 d. Nr. D1-322</w:t>
      </w:r>
    </w:p>
    <w:p w14:paraId="0DDB08B6" w14:textId="77777777" w:rsidR="00E72995" w:rsidRPr="00F24379" w:rsidRDefault="00F24379" w:rsidP="00F24379">
      <w:pPr>
        <w:suppressAutoHyphens/>
        <w:jc w:val="center"/>
        <w:rPr>
          <w:szCs w:val="24"/>
          <w:lang w:eastAsia="lt-LT"/>
        </w:rPr>
      </w:pPr>
      <w:r w:rsidRPr="00F24379">
        <w:rPr>
          <w:szCs w:val="24"/>
          <w:lang w:eastAsia="lt-LT"/>
        </w:rPr>
        <w:t>Vilnius</w:t>
      </w:r>
    </w:p>
    <w:p w14:paraId="0DDB08B7" w14:textId="77777777" w:rsidR="00E72995" w:rsidRPr="00F24379" w:rsidRDefault="00E72995" w:rsidP="00F24379">
      <w:pPr>
        <w:suppressAutoHyphens/>
        <w:jc w:val="center"/>
        <w:rPr>
          <w:szCs w:val="24"/>
          <w:lang w:eastAsia="lt-LT"/>
        </w:rPr>
      </w:pPr>
    </w:p>
    <w:p w14:paraId="0DDB08B8" w14:textId="77777777" w:rsidR="00E72995" w:rsidRPr="00F24379" w:rsidRDefault="00E72995">
      <w:pPr>
        <w:suppressAutoHyphens/>
        <w:spacing w:line="360" w:lineRule="auto"/>
        <w:jc w:val="center"/>
        <w:rPr>
          <w:szCs w:val="24"/>
          <w:lang w:eastAsia="lt-LT"/>
        </w:rPr>
      </w:pPr>
    </w:p>
    <w:p w14:paraId="0DDB08B9" w14:textId="77777777" w:rsidR="00E72995" w:rsidRPr="00F24379" w:rsidRDefault="00F24379">
      <w:pPr>
        <w:suppressAutoHyphens/>
        <w:spacing w:line="298" w:lineRule="auto"/>
        <w:ind w:firstLine="709"/>
        <w:jc w:val="both"/>
        <w:textAlignment w:val="center"/>
        <w:rPr>
          <w:color w:val="000000"/>
          <w:szCs w:val="24"/>
        </w:rPr>
      </w:pPr>
      <w:r w:rsidRPr="00F24379">
        <w:rPr>
          <w:color w:val="000000"/>
          <w:szCs w:val="24"/>
        </w:rPr>
        <w:t xml:space="preserve">Vadovaudamasis Lietuvos Respublikos viešojo </w:t>
      </w:r>
      <w:r w:rsidRPr="00F24379">
        <w:rPr>
          <w:color w:val="000000"/>
          <w:szCs w:val="24"/>
        </w:rPr>
        <w:t>administravimo įstatymo 36</w:t>
      </w:r>
      <w:r w:rsidRPr="00F24379">
        <w:rPr>
          <w:color w:val="000000"/>
          <w:szCs w:val="24"/>
          <w:vertAlign w:val="superscript"/>
        </w:rPr>
        <w:t>9</w:t>
      </w:r>
      <w:r w:rsidRPr="00F24379">
        <w:rPr>
          <w:color w:val="000000"/>
          <w:szCs w:val="24"/>
        </w:rPr>
        <w:t xml:space="preserve"> straipsnio 2 dalimi,</w:t>
      </w:r>
      <w:r w:rsidRPr="00F24379">
        <w:rPr>
          <w:color w:val="000000"/>
          <w:szCs w:val="24"/>
        </w:rPr>
        <w:tab/>
      </w:r>
    </w:p>
    <w:p w14:paraId="0DDB08BC" w14:textId="6AA1BAF4" w:rsidR="00E72995" w:rsidRPr="00F24379" w:rsidRDefault="00F24379" w:rsidP="00F24379">
      <w:pPr>
        <w:suppressAutoHyphens/>
        <w:spacing w:line="298" w:lineRule="auto"/>
        <w:ind w:firstLine="709"/>
        <w:jc w:val="both"/>
        <w:textAlignment w:val="center"/>
        <w:rPr>
          <w:color w:val="000000"/>
          <w:szCs w:val="24"/>
        </w:rPr>
      </w:pPr>
      <w:r w:rsidRPr="00F24379">
        <w:rPr>
          <w:color w:val="000000"/>
          <w:szCs w:val="24"/>
        </w:rPr>
        <w:t>t v i r t i n u  Kriterijų, pagal kuriuos pažeidimai priskiriami mažareikšmiams, nustatymo tvarkos aprašą (pridedama).</w:t>
      </w:r>
    </w:p>
    <w:p w14:paraId="4B5F45C8" w14:textId="77777777" w:rsidR="00F24379" w:rsidRDefault="00F24379">
      <w:pPr>
        <w:tabs>
          <w:tab w:val="left" w:pos="7230"/>
        </w:tabs>
        <w:suppressAutoHyphens/>
        <w:snapToGrid w:val="0"/>
        <w:spacing w:line="276" w:lineRule="auto"/>
        <w:ind w:left="8" w:right="34"/>
        <w:rPr>
          <w:szCs w:val="24"/>
        </w:rPr>
      </w:pPr>
    </w:p>
    <w:p w14:paraId="52679E84" w14:textId="77777777" w:rsidR="00F24379" w:rsidRDefault="00F24379">
      <w:pPr>
        <w:tabs>
          <w:tab w:val="left" w:pos="7230"/>
        </w:tabs>
        <w:suppressAutoHyphens/>
        <w:snapToGrid w:val="0"/>
        <w:spacing w:line="276" w:lineRule="auto"/>
        <w:ind w:left="8" w:right="34"/>
        <w:rPr>
          <w:szCs w:val="24"/>
        </w:rPr>
      </w:pPr>
    </w:p>
    <w:p w14:paraId="6C39162D" w14:textId="77777777" w:rsidR="00F24379" w:rsidRDefault="00F24379">
      <w:pPr>
        <w:tabs>
          <w:tab w:val="left" w:pos="7230"/>
        </w:tabs>
        <w:suppressAutoHyphens/>
        <w:snapToGrid w:val="0"/>
        <w:spacing w:line="276" w:lineRule="auto"/>
        <w:ind w:left="8" w:right="34"/>
        <w:rPr>
          <w:szCs w:val="24"/>
        </w:rPr>
      </w:pPr>
    </w:p>
    <w:p w14:paraId="0DDB08C0" w14:textId="2F0ADD72" w:rsidR="00E72995" w:rsidRPr="00F24379" w:rsidRDefault="00F24379" w:rsidP="00F24379">
      <w:pPr>
        <w:tabs>
          <w:tab w:val="left" w:pos="7230"/>
        </w:tabs>
        <w:suppressAutoHyphens/>
        <w:snapToGrid w:val="0"/>
        <w:spacing w:line="276" w:lineRule="auto"/>
        <w:ind w:left="8" w:right="34"/>
        <w:rPr>
          <w:szCs w:val="24"/>
          <w:lang w:eastAsia="lt-LT"/>
        </w:rPr>
      </w:pPr>
      <w:r w:rsidRPr="00F24379">
        <w:rPr>
          <w:szCs w:val="24"/>
          <w:lang w:eastAsia="lt-LT"/>
        </w:rPr>
        <w:t>Aplinkos ministras</w:t>
      </w:r>
      <w:r w:rsidRPr="00F24379">
        <w:rPr>
          <w:szCs w:val="24"/>
          <w:lang w:eastAsia="lt-LT"/>
        </w:rPr>
        <w:tab/>
        <w:t>Kęstutis Trečiokas</w:t>
      </w:r>
    </w:p>
    <w:p w14:paraId="55BE974C" w14:textId="77777777" w:rsidR="00F24379" w:rsidRDefault="00F24379">
      <w:pPr>
        <w:keepLines/>
        <w:tabs>
          <w:tab w:val="left" w:pos="1304"/>
          <w:tab w:val="left" w:pos="1457"/>
          <w:tab w:val="left" w:pos="1604"/>
          <w:tab w:val="left" w:pos="1757"/>
        </w:tabs>
        <w:suppressAutoHyphens/>
        <w:spacing w:line="288" w:lineRule="auto"/>
        <w:ind w:left="5953"/>
        <w:textAlignment w:val="center"/>
        <w:sectPr w:rsidR="00F24379">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993" w:right="709" w:bottom="568" w:left="1701" w:header="1142" w:footer="567" w:gutter="0"/>
          <w:cols w:space="1296"/>
          <w:titlePg/>
          <w:docGrid w:linePitch="360"/>
        </w:sectPr>
      </w:pPr>
    </w:p>
    <w:p w14:paraId="0DDB08C1" w14:textId="4092AB33" w:rsidR="00E72995" w:rsidRDefault="00F24379">
      <w:pPr>
        <w:keepLines/>
        <w:tabs>
          <w:tab w:val="left" w:pos="1304"/>
          <w:tab w:val="left" w:pos="1457"/>
          <w:tab w:val="left" w:pos="1604"/>
          <w:tab w:val="left" w:pos="1757"/>
        </w:tabs>
        <w:suppressAutoHyphens/>
        <w:spacing w:line="288" w:lineRule="auto"/>
        <w:ind w:left="5953"/>
        <w:textAlignment w:val="center"/>
        <w:rPr>
          <w:color w:val="000000"/>
          <w:szCs w:val="24"/>
        </w:rPr>
      </w:pPr>
      <w:r>
        <w:rPr>
          <w:color w:val="000000"/>
          <w:szCs w:val="24"/>
        </w:rPr>
        <w:lastRenderedPageBreak/>
        <w:t>PATVIRTINTA</w:t>
      </w:r>
    </w:p>
    <w:p w14:paraId="0DDB08C2" w14:textId="77777777" w:rsidR="00E72995" w:rsidRDefault="00F24379">
      <w:pPr>
        <w:keepLines/>
        <w:tabs>
          <w:tab w:val="left" w:pos="1304"/>
          <w:tab w:val="left" w:pos="1457"/>
          <w:tab w:val="left" w:pos="1604"/>
          <w:tab w:val="left" w:pos="1757"/>
        </w:tabs>
        <w:suppressAutoHyphens/>
        <w:spacing w:line="288" w:lineRule="auto"/>
        <w:ind w:left="5953"/>
        <w:textAlignment w:val="center"/>
        <w:rPr>
          <w:color w:val="000000"/>
          <w:szCs w:val="24"/>
        </w:rPr>
      </w:pPr>
      <w:r>
        <w:rPr>
          <w:color w:val="000000"/>
          <w:szCs w:val="24"/>
        </w:rPr>
        <w:t xml:space="preserve">Lietuvos Respublikos </w:t>
      </w:r>
      <w:r>
        <w:rPr>
          <w:color w:val="000000"/>
          <w:szCs w:val="24"/>
        </w:rPr>
        <w:t>aplinkos ministro</w:t>
      </w:r>
    </w:p>
    <w:p w14:paraId="0DDB08C3" w14:textId="77777777" w:rsidR="00E72995" w:rsidRDefault="00F24379">
      <w:pPr>
        <w:keepLines/>
        <w:tabs>
          <w:tab w:val="left" w:pos="1304"/>
          <w:tab w:val="left" w:pos="1457"/>
          <w:tab w:val="left" w:pos="1604"/>
          <w:tab w:val="left" w:pos="1757"/>
        </w:tabs>
        <w:suppressAutoHyphens/>
        <w:spacing w:line="288" w:lineRule="auto"/>
        <w:ind w:left="5953"/>
        <w:textAlignment w:val="center"/>
        <w:rPr>
          <w:color w:val="000000"/>
          <w:szCs w:val="24"/>
        </w:rPr>
      </w:pPr>
      <w:r>
        <w:rPr>
          <w:color w:val="000000"/>
          <w:szCs w:val="24"/>
        </w:rPr>
        <w:t>2015 m. balandžio 20 d. įsakymu Nr. D1-322</w:t>
      </w:r>
    </w:p>
    <w:p w14:paraId="0DDB08C4" w14:textId="77777777" w:rsidR="00E72995" w:rsidRDefault="00E72995">
      <w:pPr>
        <w:suppressAutoHyphens/>
        <w:spacing w:line="298" w:lineRule="auto"/>
        <w:ind w:firstLine="312"/>
        <w:jc w:val="both"/>
        <w:textAlignment w:val="center"/>
        <w:rPr>
          <w:color w:val="000000"/>
          <w:szCs w:val="24"/>
        </w:rPr>
      </w:pPr>
    </w:p>
    <w:p w14:paraId="0DDB08C5" w14:textId="77777777" w:rsidR="00E72995" w:rsidRDefault="00F24379">
      <w:pPr>
        <w:keepLines/>
        <w:suppressAutoHyphens/>
        <w:spacing w:line="288" w:lineRule="auto"/>
        <w:jc w:val="center"/>
        <w:textAlignment w:val="center"/>
        <w:rPr>
          <w:b/>
          <w:bCs/>
          <w:caps/>
          <w:color w:val="000000"/>
          <w:szCs w:val="24"/>
        </w:rPr>
      </w:pPr>
      <w:r>
        <w:rPr>
          <w:b/>
          <w:bCs/>
          <w:caps/>
          <w:color w:val="000000"/>
          <w:szCs w:val="24"/>
        </w:rPr>
        <w:t>kriterijų, pagal kuriuos PAŽEIDIMai priskiriami MAŽAREIKŠMIams, nustatymo TVARKOS APRAŠAS</w:t>
      </w:r>
    </w:p>
    <w:p w14:paraId="0DDB08C6" w14:textId="77777777" w:rsidR="00E72995" w:rsidRDefault="00E72995">
      <w:pPr>
        <w:suppressAutoHyphens/>
        <w:spacing w:line="298" w:lineRule="auto"/>
        <w:ind w:firstLine="312"/>
        <w:jc w:val="both"/>
        <w:textAlignment w:val="center"/>
        <w:rPr>
          <w:color w:val="000000"/>
          <w:szCs w:val="24"/>
        </w:rPr>
      </w:pPr>
    </w:p>
    <w:p w14:paraId="0DDB08C7" w14:textId="77777777" w:rsidR="00E72995" w:rsidRDefault="00F24379">
      <w:pPr>
        <w:keepLines/>
        <w:suppressAutoHyphens/>
        <w:spacing w:line="288" w:lineRule="auto"/>
        <w:jc w:val="center"/>
        <w:textAlignment w:val="center"/>
        <w:rPr>
          <w:b/>
          <w:bCs/>
          <w:caps/>
          <w:color w:val="000000"/>
          <w:szCs w:val="24"/>
        </w:rPr>
      </w:pPr>
      <w:r>
        <w:rPr>
          <w:b/>
          <w:bCs/>
          <w:caps/>
          <w:color w:val="000000"/>
          <w:szCs w:val="24"/>
        </w:rPr>
        <w:t>I</w:t>
      </w:r>
      <w:r>
        <w:rPr>
          <w:b/>
          <w:bCs/>
          <w:caps/>
          <w:color w:val="000000"/>
          <w:szCs w:val="24"/>
        </w:rPr>
        <w:t xml:space="preserve">. </w:t>
      </w:r>
      <w:r>
        <w:rPr>
          <w:b/>
          <w:bCs/>
          <w:caps/>
          <w:color w:val="000000"/>
          <w:szCs w:val="24"/>
        </w:rPr>
        <w:t>BENDROSIOS NUOSTATOS</w:t>
      </w:r>
    </w:p>
    <w:p w14:paraId="0DDB08C8" w14:textId="77777777" w:rsidR="00E72995" w:rsidRDefault="00E72995">
      <w:pPr>
        <w:suppressAutoHyphens/>
        <w:spacing w:line="298" w:lineRule="auto"/>
        <w:ind w:firstLine="312"/>
        <w:jc w:val="both"/>
        <w:textAlignment w:val="center"/>
        <w:rPr>
          <w:color w:val="000000"/>
          <w:szCs w:val="24"/>
        </w:rPr>
      </w:pPr>
    </w:p>
    <w:p w14:paraId="0DDB08C9" w14:textId="77777777" w:rsidR="00E72995" w:rsidRDefault="00F24379">
      <w:pPr>
        <w:suppressAutoHyphens/>
        <w:spacing w:line="298" w:lineRule="auto"/>
        <w:ind w:firstLine="720"/>
        <w:jc w:val="both"/>
        <w:textAlignment w:val="center"/>
        <w:rPr>
          <w:color w:val="000000"/>
          <w:szCs w:val="24"/>
        </w:rPr>
      </w:pPr>
      <w:r>
        <w:rPr>
          <w:color w:val="000000"/>
          <w:szCs w:val="24"/>
        </w:rPr>
        <w:t>1</w:t>
      </w:r>
      <w:r>
        <w:rPr>
          <w:color w:val="000000"/>
          <w:szCs w:val="24"/>
        </w:rPr>
        <w:t xml:space="preserve">. Šis Kriterijų, pagal kuriuos pažeidimai priskiriami mažareikšmiams, nustatymo tvarkos aprašas (toliau – Tvarkos aprašas) nustato pažeidimų priskyrimo mažareikšmiams kriterijus, reglamentuoja Aplinkos ministerijos reguliavimo sričiai priskirtų įstaigų ir </w:t>
      </w:r>
      <w:r>
        <w:rPr>
          <w:color w:val="000000"/>
          <w:szCs w:val="24"/>
        </w:rPr>
        <w:t xml:space="preserve">įstaigų prie ministerijos pareigūnų veiksmus, nustačius ūkio subjekto padarytą mažareikšmį pažeidimą, jo įforminimo tvarką. </w:t>
      </w:r>
    </w:p>
    <w:p w14:paraId="0DDB08CA" w14:textId="77777777" w:rsidR="00E72995" w:rsidRDefault="00F24379">
      <w:pPr>
        <w:suppressAutoHyphens/>
        <w:spacing w:line="298" w:lineRule="auto"/>
        <w:ind w:firstLine="720"/>
        <w:jc w:val="both"/>
        <w:textAlignment w:val="center"/>
        <w:rPr>
          <w:color w:val="000000"/>
          <w:szCs w:val="24"/>
        </w:rPr>
      </w:pPr>
      <w:r>
        <w:rPr>
          <w:color w:val="000000"/>
          <w:szCs w:val="24"/>
        </w:rPr>
        <w:t>2</w:t>
      </w:r>
      <w:r>
        <w:rPr>
          <w:color w:val="000000"/>
          <w:szCs w:val="24"/>
        </w:rPr>
        <w:t xml:space="preserve">. Mažareikšmis teisės aktų reikalavimų pažeidimas – teisės aktų reikalavimų pažeidimas, kuriuo padaryta žala konkrečia teisės </w:t>
      </w:r>
      <w:r>
        <w:rPr>
          <w:color w:val="000000"/>
          <w:szCs w:val="24"/>
        </w:rPr>
        <w:t>norma saugomoms vertybėms yra labai nedidelė.</w:t>
      </w:r>
    </w:p>
    <w:p w14:paraId="0DDB08CB" w14:textId="77777777" w:rsidR="00E72995" w:rsidRDefault="00F24379">
      <w:pPr>
        <w:suppressAutoHyphens/>
        <w:spacing w:line="298" w:lineRule="auto"/>
        <w:ind w:firstLine="720"/>
        <w:jc w:val="both"/>
        <w:textAlignment w:val="center"/>
        <w:rPr>
          <w:color w:val="000000"/>
          <w:szCs w:val="24"/>
        </w:rPr>
      </w:pPr>
      <w:r>
        <w:rPr>
          <w:color w:val="000000"/>
          <w:szCs w:val="24"/>
        </w:rPr>
        <w:t>3</w:t>
      </w:r>
      <w:r>
        <w:rPr>
          <w:color w:val="000000"/>
          <w:szCs w:val="24"/>
        </w:rPr>
        <w:t>. Šio Tvarkos aprašo nuostatos taikomos atliekant planinius ir neplaninius ūkio subjektų patikrinimus, kai teisės aktų nesilaikymo ar netinkamo valdymo faktas, kuris gali būti traktuojamas kaip mažareikšmi</w:t>
      </w:r>
      <w:r>
        <w:rPr>
          <w:color w:val="000000"/>
          <w:szCs w:val="24"/>
        </w:rPr>
        <w:t>s pažeidimas, nustatomas ūkio subjekto tiesioginėje veikloje.</w:t>
      </w:r>
    </w:p>
    <w:p w14:paraId="0DDB08CC" w14:textId="77777777" w:rsidR="00E72995" w:rsidRDefault="00F24379">
      <w:pPr>
        <w:suppressAutoHyphens/>
        <w:spacing w:line="298" w:lineRule="auto"/>
        <w:ind w:firstLine="720"/>
        <w:jc w:val="both"/>
        <w:textAlignment w:val="center"/>
        <w:rPr>
          <w:color w:val="000000"/>
          <w:szCs w:val="24"/>
        </w:rPr>
      </w:pPr>
      <w:r>
        <w:rPr>
          <w:color w:val="000000"/>
          <w:szCs w:val="24"/>
        </w:rPr>
        <w:t>4</w:t>
      </w:r>
      <w:r>
        <w:rPr>
          <w:color w:val="000000"/>
          <w:szCs w:val="24"/>
        </w:rPr>
        <w:t>. Pažeidimo nustatymo faktas ir aplinkybės, leidžiančios teisės aktų reikalavimų nesilaikymo ar netinkamo valdymo faktą priskirti prie mažareikšmių pažeidimų, turi būti nurodytos patikrinim</w:t>
      </w:r>
      <w:r>
        <w:rPr>
          <w:color w:val="000000"/>
          <w:szCs w:val="24"/>
        </w:rPr>
        <w:t>o akte, kuris surašomas pagal patvirtintas patikrinimo aktų formas. Priskirdami pažeidimus mažareikšmiams, pareigūnai turi vadovautis šio Tvarkos aprašo nuostatomis, o taip pat Viešojo administravimo įstatyme įtvirtintais principais, suteikiančiais pareigū</w:t>
      </w:r>
      <w:r>
        <w:rPr>
          <w:color w:val="000000"/>
          <w:szCs w:val="24"/>
        </w:rPr>
        <w:t xml:space="preserve">nui </w:t>
      </w:r>
      <w:proofErr w:type="spellStart"/>
      <w:r>
        <w:rPr>
          <w:color w:val="000000"/>
          <w:szCs w:val="24"/>
        </w:rPr>
        <w:t>diskrecijos</w:t>
      </w:r>
      <w:proofErr w:type="spellEnd"/>
      <w:r>
        <w:rPr>
          <w:color w:val="000000"/>
          <w:szCs w:val="24"/>
        </w:rPr>
        <w:t xml:space="preserve"> teisę spręsti dėl galimybės konkrečius pažeidimus priskirti prie mažareikšmių.   </w:t>
      </w:r>
    </w:p>
    <w:p w14:paraId="0DDB08CD" w14:textId="77777777" w:rsidR="00E72995" w:rsidRDefault="00F24379">
      <w:pPr>
        <w:suppressAutoHyphens/>
        <w:spacing w:line="298" w:lineRule="auto"/>
        <w:ind w:firstLine="720"/>
        <w:jc w:val="both"/>
        <w:textAlignment w:val="center"/>
        <w:rPr>
          <w:color w:val="000000"/>
          <w:szCs w:val="24"/>
        </w:rPr>
      </w:pPr>
      <w:r>
        <w:rPr>
          <w:color w:val="000000"/>
          <w:szCs w:val="24"/>
        </w:rPr>
        <w:t>5</w:t>
      </w:r>
      <w:r>
        <w:rPr>
          <w:color w:val="000000"/>
          <w:szCs w:val="24"/>
        </w:rPr>
        <w:t>. Nustačius teisės aktų reikalavimų nesilaikymo ar netinkamo valdymo faktą, kuris vertintinas kaip mažareikšmis teisės aktų reikalavimų pažeidimas ir kur</w:t>
      </w:r>
      <w:r>
        <w:rPr>
          <w:color w:val="000000"/>
          <w:szCs w:val="24"/>
        </w:rPr>
        <w:t>į galima ištaisyti nedelsiant patikrinimą atliekančio pareigūno, kito valstybės tarnautojo ar darbuotojo akivaizdoje, tokio pažeidimo tyrimas nutraukiamas, įstatymuose numatytos poveikio priemonės neskiriamos, o ūkio subjektui pareiškiama žodinė pastaba, a</w:t>
      </w:r>
      <w:r>
        <w:rPr>
          <w:color w:val="000000"/>
          <w:szCs w:val="24"/>
        </w:rPr>
        <w:t>pie tai pažymint patikrinimo akte, kuris surašomas pagal patvirtintas patikrinimo aktų formas.</w:t>
      </w:r>
    </w:p>
    <w:p w14:paraId="0DDB08CE" w14:textId="77777777" w:rsidR="00E72995" w:rsidRDefault="00F24379">
      <w:pPr>
        <w:suppressAutoHyphens/>
        <w:spacing w:line="298" w:lineRule="auto"/>
        <w:ind w:firstLine="720"/>
        <w:jc w:val="both"/>
        <w:textAlignment w:val="center"/>
        <w:rPr>
          <w:color w:val="000000"/>
          <w:szCs w:val="24"/>
        </w:rPr>
      </w:pPr>
      <w:r>
        <w:rPr>
          <w:color w:val="000000"/>
          <w:szCs w:val="24"/>
        </w:rPr>
        <w:t>6</w:t>
      </w:r>
      <w:r>
        <w:rPr>
          <w:color w:val="000000"/>
          <w:szCs w:val="24"/>
        </w:rPr>
        <w:t>. Tais atvejais, kai mažareikšmio teisės aktų reikalavimų pažeidimo nedelsiant ištaisyti negalima patikrinimą atliekančio pareigūno, kito valstybės tarnauto</w:t>
      </w:r>
      <w:r>
        <w:rPr>
          <w:color w:val="000000"/>
          <w:szCs w:val="24"/>
        </w:rPr>
        <w:t>jo ar darbuotojo akivaizdoje, ūkio subjektui pateikiamas rašytinis nurodymas pašalinti mažareikšmį teisės aktų reikalavimų pažeidimą (toliau – Rašytinis nurodymas) pagal šio Tvarkos aprašo priede patvirtintą formą ir nustatomas ne ilgesnis kaip 5 dienų ter</w:t>
      </w:r>
      <w:r>
        <w:rPr>
          <w:color w:val="000000"/>
          <w:szCs w:val="24"/>
        </w:rPr>
        <w:t>minas pažeidimui pašalinti. Šis terminas gali būti pratęstas vieną kartą ne ilgesniam kaip 5 dienų laikotarpiui. Rašytinio nurodymo kopija pateikiama tikrinamam ūkio subjektui, kurio veikloje nustatytas mažareikšmis pažeidimas. Rašytinis nurodymas pašalint</w:t>
      </w:r>
      <w:r>
        <w:rPr>
          <w:color w:val="000000"/>
          <w:szCs w:val="24"/>
        </w:rPr>
        <w:t xml:space="preserve">i mažareikšmį teisės aktų reikalavimų pažeidimą neskundžiamas. Rašytiniu nurodymu nustatomas terminas pašalinti mažareikšmį pažeidimą negali būti ilgesnis už ūkio </w:t>
      </w:r>
      <w:r>
        <w:rPr>
          <w:color w:val="000000"/>
          <w:szCs w:val="24"/>
        </w:rPr>
        <w:lastRenderedPageBreak/>
        <w:t>subjekto planinio ar neplaninio patikrinimo trukmę. Patikrinimo akte pareigūnas privalo konst</w:t>
      </w:r>
      <w:r>
        <w:rPr>
          <w:color w:val="000000"/>
          <w:szCs w:val="24"/>
        </w:rPr>
        <w:t xml:space="preserve">atuoti, ar buvo įvykdytas Rašytiniame nurodyme išdėstytas reikalavimas. </w:t>
      </w:r>
    </w:p>
    <w:p w14:paraId="0DDB08CF" w14:textId="77777777" w:rsidR="00E72995" w:rsidRDefault="00F24379">
      <w:pPr>
        <w:suppressAutoHyphens/>
        <w:spacing w:line="298" w:lineRule="auto"/>
        <w:ind w:firstLine="720"/>
        <w:jc w:val="both"/>
        <w:textAlignment w:val="center"/>
        <w:rPr>
          <w:color w:val="000000"/>
          <w:szCs w:val="24"/>
        </w:rPr>
      </w:pPr>
      <w:r>
        <w:rPr>
          <w:color w:val="000000"/>
          <w:szCs w:val="24"/>
        </w:rPr>
        <w:t>7</w:t>
      </w:r>
      <w:r>
        <w:rPr>
          <w:color w:val="000000"/>
          <w:szCs w:val="24"/>
        </w:rPr>
        <w:t>. Jeigu ūkio subjektas nepašalino mažareikšmio teisės aktų reikalavimų pažeidimo, pakartotinai žodinė pastaba arba Rašytinis nurodymas negali būti pateikti. Nepašalinus mažareikš</w:t>
      </w:r>
      <w:r>
        <w:rPr>
          <w:color w:val="000000"/>
          <w:szCs w:val="24"/>
        </w:rPr>
        <w:t>mio teisės aktų reikalavimų pažeidimo pareigūno akivaizdoje arba per nustatytą laikotarpį, teisės aktų reikalavimų pažeidimas negali būti laikomas mažareikšmiu ir asmuo už jį traukiamas administracinėn atsakomybėn. Aplinkybė, kad asmuo nepašalino mažareikš</w:t>
      </w:r>
      <w:r>
        <w:rPr>
          <w:color w:val="000000"/>
          <w:szCs w:val="24"/>
        </w:rPr>
        <w:t>mio teisės aktų reikalavimų pažeidimo patikrinimą atliekančio pareigūno, kito valstybės tarnautojo ar darbuotojo akivaizdoje arba nepašalino mažareikšmio pažeidimo per pareigūno Rašytiniame nurodyme nustatytus terminus, savaime nėra asmens atsakomybę sunki</w:t>
      </w:r>
      <w:r>
        <w:rPr>
          <w:color w:val="000000"/>
          <w:szCs w:val="24"/>
        </w:rPr>
        <w:t>nanti aplinkybė, nagrinėjant administracinio teisės pažeidimo bylą.</w:t>
      </w:r>
    </w:p>
    <w:p w14:paraId="0DDB08D0" w14:textId="77777777" w:rsidR="00E72995" w:rsidRDefault="00F24379">
      <w:pPr>
        <w:keepLines/>
        <w:suppressAutoHyphens/>
        <w:spacing w:line="288" w:lineRule="auto"/>
        <w:jc w:val="center"/>
        <w:textAlignment w:val="center"/>
        <w:rPr>
          <w:b/>
          <w:bCs/>
          <w:caps/>
          <w:color w:val="000000"/>
          <w:szCs w:val="24"/>
        </w:rPr>
      </w:pPr>
    </w:p>
    <w:p w14:paraId="0DDB08D1" w14:textId="77777777" w:rsidR="00E72995" w:rsidRDefault="00F24379">
      <w:pPr>
        <w:keepLines/>
        <w:suppressAutoHyphens/>
        <w:spacing w:line="288" w:lineRule="auto"/>
        <w:jc w:val="center"/>
        <w:textAlignment w:val="center"/>
        <w:rPr>
          <w:b/>
          <w:bCs/>
          <w:caps/>
          <w:color w:val="000000"/>
          <w:szCs w:val="24"/>
        </w:rPr>
      </w:pPr>
      <w:r>
        <w:rPr>
          <w:b/>
          <w:bCs/>
          <w:caps/>
          <w:color w:val="000000"/>
          <w:szCs w:val="24"/>
        </w:rPr>
        <w:t>II</w:t>
      </w:r>
      <w:r>
        <w:rPr>
          <w:b/>
          <w:bCs/>
          <w:caps/>
          <w:color w:val="000000"/>
          <w:szCs w:val="24"/>
        </w:rPr>
        <w:t xml:space="preserve">. </w:t>
      </w:r>
      <w:r>
        <w:rPr>
          <w:b/>
          <w:bCs/>
          <w:caps/>
          <w:color w:val="000000"/>
          <w:szCs w:val="24"/>
        </w:rPr>
        <w:t>KRITERIJŲ SĄRAŠAS</w:t>
      </w:r>
    </w:p>
    <w:p w14:paraId="0DDB08D2" w14:textId="77777777" w:rsidR="00E72995" w:rsidRDefault="00E72995">
      <w:pPr>
        <w:suppressAutoHyphens/>
        <w:spacing w:line="298" w:lineRule="auto"/>
        <w:ind w:firstLine="312"/>
        <w:jc w:val="both"/>
        <w:textAlignment w:val="center"/>
        <w:rPr>
          <w:color w:val="000000"/>
          <w:szCs w:val="24"/>
        </w:rPr>
      </w:pPr>
    </w:p>
    <w:p w14:paraId="0DDB08D3" w14:textId="77777777" w:rsidR="00E72995" w:rsidRDefault="00F24379">
      <w:pPr>
        <w:suppressAutoHyphens/>
        <w:spacing w:line="298" w:lineRule="auto"/>
        <w:ind w:firstLine="720"/>
        <w:jc w:val="both"/>
        <w:textAlignment w:val="center"/>
        <w:rPr>
          <w:color w:val="000000"/>
          <w:szCs w:val="24"/>
        </w:rPr>
      </w:pPr>
      <w:r>
        <w:rPr>
          <w:color w:val="000000"/>
          <w:szCs w:val="24"/>
        </w:rPr>
        <w:t>8</w:t>
      </w:r>
      <w:r>
        <w:rPr>
          <w:color w:val="000000"/>
          <w:szCs w:val="24"/>
        </w:rPr>
        <w:t>. Teisės aktų reikalavimų pažeidimas gali būti priskiriamas prie mažareikšmių, jeigu jis atitinka visus šiuos kriterijus:</w:t>
      </w:r>
    </w:p>
    <w:p w14:paraId="0DDB08D4" w14:textId="77777777" w:rsidR="00E72995" w:rsidRDefault="00F24379">
      <w:pPr>
        <w:suppressAutoHyphens/>
        <w:spacing w:line="298" w:lineRule="auto"/>
        <w:ind w:firstLine="720"/>
        <w:jc w:val="both"/>
        <w:textAlignment w:val="center"/>
        <w:rPr>
          <w:color w:val="000000"/>
          <w:szCs w:val="24"/>
        </w:rPr>
      </w:pPr>
      <w:r>
        <w:rPr>
          <w:color w:val="000000"/>
          <w:szCs w:val="24"/>
        </w:rPr>
        <w:t>8.1</w:t>
      </w:r>
      <w:r>
        <w:rPr>
          <w:color w:val="000000"/>
          <w:szCs w:val="24"/>
        </w:rPr>
        <w:t xml:space="preserve">. pažeidimu nepadaryta </w:t>
      </w:r>
      <w:r>
        <w:rPr>
          <w:color w:val="000000"/>
          <w:szCs w:val="24"/>
        </w:rPr>
        <w:t>žala aplinkai arba padaryta žala, kuri pašalinama per patikrinimo laiką;</w:t>
      </w:r>
    </w:p>
    <w:p w14:paraId="0DDB08D5" w14:textId="77777777" w:rsidR="00E72995" w:rsidRDefault="00F24379">
      <w:pPr>
        <w:suppressAutoHyphens/>
        <w:spacing w:line="298" w:lineRule="auto"/>
        <w:ind w:firstLine="720"/>
        <w:jc w:val="both"/>
        <w:textAlignment w:val="center"/>
        <w:rPr>
          <w:color w:val="000000"/>
          <w:szCs w:val="24"/>
        </w:rPr>
      </w:pPr>
      <w:r>
        <w:rPr>
          <w:color w:val="000000"/>
          <w:szCs w:val="24"/>
        </w:rPr>
        <w:t>8.2</w:t>
      </w:r>
      <w:r>
        <w:rPr>
          <w:color w:val="000000"/>
          <w:szCs w:val="24"/>
        </w:rPr>
        <w:t>. pažeidimas padarytas netyčiniais veiksmais;</w:t>
      </w:r>
    </w:p>
    <w:p w14:paraId="0DDB08D6" w14:textId="77777777" w:rsidR="00E72995" w:rsidRDefault="00F24379">
      <w:pPr>
        <w:suppressAutoHyphens/>
        <w:spacing w:line="298" w:lineRule="auto"/>
        <w:ind w:firstLine="720"/>
        <w:jc w:val="both"/>
        <w:textAlignment w:val="center"/>
        <w:rPr>
          <w:color w:val="000000"/>
          <w:szCs w:val="24"/>
        </w:rPr>
      </w:pPr>
      <w:r>
        <w:rPr>
          <w:color w:val="000000"/>
          <w:szCs w:val="24"/>
        </w:rPr>
        <w:t>8.3</w:t>
      </w:r>
      <w:r>
        <w:rPr>
          <w:color w:val="000000"/>
          <w:szCs w:val="24"/>
        </w:rPr>
        <w:t>. pažeidimas neturi nukentėjusios šalies teisėms ir teisėtiems interesams didelės reikšmės;</w:t>
      </w:r>
    </w:p>
    <w:p w14:paraId="0DDB08D7" w14:textId="77777777" w:rsidR="00E72995" w:rsidRDefault="00F24379">
      <w:pPr>
        <w:suppressAutoHyphens/>
        <w:spacing w:line="298" w:lineRule="auto"/>
        <w:ind w:firstLine="720"/>
        <w:jc w:val="both"/>
        <w:textAlignment w:val="center"/>
        <w:rPr>
          <w:color w:val="000000"/>
          <w:szCs w:val="24"/>
        </w:rPr>
      </w:pPr>
      <w:r>
        <w:rPr>
          <w:color w:val="000000"/>
          <w:szCs w:val="24"/>
        </w:rPr>
        <w:t>8.4</w:t>
      </w:r>
      <w:r>
        <w:rPr>
          <w:color w:val="000000"/>
          <w:szCs w:val="24"/>
        </w:rPr>
        <w:t>. pažeidimas nesusijęs s</w:t>
      </w:r>
      <w:r>
        <w:rPr>
          <w:color w:val="000000"/>
          <w:szCs w:val="24"/>
        </w:rPr>
        <w:t>u aplinkosauginių mokesčių nesumokėjimu (nedeklaravimu, neteisingu deklaravimu, taršos neapskaitymu, deklaravimo vėlavimu ar pan.);</w:t>
      </w:r>
    </w:p>
    <w:p w14:paraId="0DDB08D8" w14:textId="77777777" w:rsidR="00E72995" w:rsidRDefault="00F24379">
      <w:pPr>
        <w:suppressAutoHyphens/>
        <w:spacing w:line="298" w:lineRule="auto"/>
        <w:ind w:firstLine="720"/>
        <w:jc w:val="both"/>
        <w:textAlignment w:val="center"/>
        <w:rPr>
          <w:color w:val="000000"/>
          <w:szCs w:val="24"/>
        </w:rPr>
      </w:pPr>
      <w:r>
        <w:rPr>
          <w:color w:val="000000"/>
          <w:szCs w:val="24"/>
        </w:rPr>
        <w:t>8.5</w:t>
      </w:r>
      <w:r>
        <w:rPr>
          <w:color w:val="000000"/>
          <w:szCs w:val="24"/>
        </w:rPr>
        <w:t>. pažeidimas nėra trunkamasis arba nors ir yra trunkamasis, tačiau jis nesukėlė didelio visuomenės nepasitenkinimo. J</w:t>
      </w:r>
      <w:r>
        <w:rPr>
          <w:color w:val="000000"/>
          <w:szCs w:val="24"/>
        </w:rPr>
        <w:t>ei dėl trunkamojo pažeidimo gautas daugiau negu vienas pagrįstas skundas ar pareiškimas per einamuosius metus, tokio pažeidimo negalima laikyti mažareikšmiu. Mažareikšmiu pažeidimu taip pat gali būti laikomas smulkus procedūrinis pažeidimas, kuris nesukėlė</w:t>
      </w:r>
      <w:r>
        <w:rPr>
          <w:color w:val="000000"/>
          <w:szCs w:val="24"/>
        </w:rPr>
        <w:t xml:space="preserve"> žalos konkrečia teisės norma saugomoms vertybėms (valstybės valdymo tvarkai, finansų sistemai ir pan.) arba ta žala yra labai nedidelė.</w:t>
      </w:r>
    </w:p>
    <w:p w14:paraId="0DDB08D9" w14:textId="77777777" w:rsidR="00E72995" w:rsidRDefault="00F24379">
      <w:pPr>
        <w:suppressAutoHyphens/>
        <w:spacing w:line="298" w:lineRule="auto"/>
        <w:ind w:firstLine="720"/>
        <w:jc w:val="both"/>
        <w:textAlignment w:val="center"/>
        <w:rPr>
          <w:color w:val="000000"/>
          <w:szCs w:val="24"/>
          <w:lang w:val="en-GB"/>
        </w:rPr>
      </w:pPr>
      <w:r>
        <w:rPr>
          <w:color w:val="000000"/>
          <w:szCs w:val="24"/>
        </w:rPr>
        <w:t>9</w:t>
      </w:r>
      <w:r>
        <w:rPr>
          <w:color w:val="000000"/>
          <w:szCs w:val="24"/>
        </w:rPr>
        <w:t>. Teisės aktų reikalavimų nesilaikymo arba netinkamo valdymo faktas negali būti laikomas mažareikšmiu pažeidimu,</w:t>
      </w:r>
      <w:r>
        <w:rPr>
          <w:color w:val="000000"/>
          <w:szCs w:val="24"/>
        </w:rPr>
        <w:t xml:space="preserve"> jeigu nustatoma, kad asmuo antrą kartą per metus padarė tos pačios rūšies pažeidimą. P</w:t>
      </w:r>
      <w:proofErr w:type="spellStart"/>
      <w:r>
        <w:rPr>
          <w:color w:val="000000"/>
          <w:szCs w:val="24"/>
          <w:lang w:val="en-GB"/>
        </w:rPr>
        <w:t>akartotinumas</w:t>
      </w:r>
      <w:proofErr w:type="spellEnd"/>
      <w:r>
        <w:rPr>
          <w:color w:val="000000"/>
          <w:szCs w:val="24"/>
          <w:lang w:val="en-GB"/>
        </w:rPr>
        <w:t xml:space="preserve"> </w:t>
      </w:r>
      <w:proofErr w:type="spellStart"/>
      <w:r>
        <w:rPr>
          <w:color w:val="000000"/>
          <w:szCs w:val="24"/>
          <w:lang w:val="en-GB"/>
        </w:rPr>
        <w:t>šiame</w:t>
      </w:r>
      <w:proofErr w:type="spellEnd"/>
      <w:r>
        <w:rPr>
          <w:color w:val="000000"/>
          <w:szCs w:val="24"/>
          <w:lang w:val="en-GB"/>
        </w:rPr>
        <w:t xml:space="preserve"> </w:t>
      </w:r>
      <w:proofErr w:type="spellStart"/>
      <w:r>
        <w:rPr>
          <w:color w:val="000000"/>
          <w:szCs w:val="24"/>
          <w:lang w:val="en-GB"/>
        </w:rPr>
        <w:t>Tvarkos</w:t>
      </w:r>
      <w:proofErr w:type="spellEnd"/>
      <w:r>
        <w:rPr>
          <w:color w:val="000000"/>
          <w:szCs w:val="24"/>
          <w:lang w:val="en-GB"/>
        </w:rPr>
        <w:t xml:space="preserve"> </w:t>
      </w:r>
      <w:proofErr w:type="spellStart"/>
      <w:r>
        <w:rPr>
          <w:color w:val="000000"/>
          <w:szCs w:val="24"/>
          <w:lang w:val="en-GB"/>
        </w:rPr>
        <w:t>apraše</w:t>
      </w:r>
      <w:proofErr w:type="spellEnd"/>
      <w:r>
        <w:rPr>
          <w:color w:val="000000"/>
          <w:szCs w:val="24"/>
          <w:lang w:val="en-GB"/>
        </w:rPr>
        <w:t xml:space="preserve"> </w:t>
      </w:r>
      <w:proofErr w:type="spellStart"/>
      <w:r>
        <w:rPr>
          <w:color w:val="000000"/>
          <w:szCs w:val="24"/>
          <w:lang w:val="en-GB"/>
        </w:rPr>
        <w:t>suprantamas</w:t>
      </w:r>
      <w:proofErr w:type="spellEnd"/>
      <w:r>
        <w:rPr>
          <w:color w:val="000000"/>
          <w:szCs w:val="24"/>
          <w:lang w:val="en-GB"/>
        </w:rPr>
        <w:t xml:space="preserve"> </w:t>
      </w:r>
      <w:proofErr w:type="spellStart"/>
      <w:r>
        <w:rPr>
          <w:color w:val="000000"/>
          <w:szCs w:val="24"/>
          <w:lang w:val="en-GB"/>
        </w:rPr>
        <w:t>kaip</w:t>
      </w:r>
      <w:proofErr w:type="spellEnd"/>
      <w:r>
        <w:rPr>
          <w:color w:val="000000"/>
          <w:szCs w:val="24"/>
          <w:lang w:val="en-GB"/>
        </w:rPr>
        <w:t xml:space="preserve"> </w:t>
      </w:r>
      <w:proofErr w:type="spellStart"/>
      <w:r>
        <w:rPr>
          <w:color w:val="000000"/>
          <w:szCs w:val="24"/>
          <w:lang w:val="en-GB"/>
        </w:rPr>
        <w:t>antras</w:t>
      </w:r>
      <w:proofErr w:type="spellEnd"/>
      <w:r>
        <w:rPr>
          <w:color w:val="000000"/>
          <w:szCs w:val="24"/>
          <w:lang w:val="en-GB"/>
        </w:rPr>
        <w:t xml:space="preserve"> </w:t>
      </w:r>
      <w:proofErr w:type="spellStart"/>
      <w:r>
        <w:rPr>
          <w:color w:val="000000"/>
          <w:szCs w:val="24"/>
          <w:lang w:val="en-GB"/>
        </w:rPr>
        <w:t>ir</w:t>
      </w:r>
      <w:proofErr w:type="spellEnd"/>
      <w:r>
        <w:rPr>
          <w:color w:val="000000"/>
          <w:szCs w:val="24"/>
          <w:lang w:val="en-GB"/>
        </w:rPr>
        <w:t xml:space="preserve"> </w:t>
      </w:r>
      <w:proofErr w:type="spellStart"/>
      <w:r>
        <w:rPr>
          <w:color w:val="000000"/>
          <w:szCs w:val="24"/>
          <w:lang w:val="en-GB"/>
        </w:rPr>
        <w:t>paskesnis</w:t>
      </w:r>
      <w:proofErr w:type="spellEnd"/>
      <w:r>
        <w:rPr>
          <w:color w:val="000000"/>
          <w:szCs w:val="24"/>
          <w:lang w:val="en-GB"/>
        </w:rPr>
        <w:t xml:space="preserve"> (per </w:t>
      </w:r>
      <w:proofErr w:type="spellStart"/>
      <w:r>
        <w:rPr>
          <w:color w:val="000000"/>
          <w:szCs w:val="24"/>
          <w:lang w:val="en-GB"/>
        </w:rPr>
        <w:t>vienus</w:t>
      </w:r>
      <w:proofErr w:type="spellEnd"/>
      <w:r>
        <w:rPr>
          <w:color w:val="000000"/>
          <w:szCs w:val="24"/>
          <w:lang w:val="en-GB"/>
        </w:rPr>
        <w:t xml:space="preserve"> </w:t>
      </w:r>
      <w:proofErr w:type="spellStart"/>
      <w:r>
        <w:rPr>
          <w:color w:val="000000"/>
          <w:szCs w:val="24"/>
          <w:lang w:val="en-GB"/>
        </w:rPr>
        <w:t>metus</w:t>
      </w:r>
      <w:proofErr w:type="spellEnd"/>
      <w:r>
        <w:rPr>
          <w:color w:val="000000"/>
          <w:szCs w:val="24"/>
          <w:lang w:val="en-GB"/>
        </w:rPr>
        <w:t xml:space="preserve">) </w:t>
      </w:r>
      <w:proofErr w:type="spellStart"/>
      <w:r>
        <w:rPr>
          <w:color w:val="000000"/>
          <w:szCs w:val="24"/>
          <w:lang w:val="en-GB"/>
        </w:rPr>
        <w:t>pažeidimo</w:t>
      </w:r>
      <w:proofErr w:type="spellEnd"/>
      <w:r>
        <w:rPr>
          <w:color w:val="000000"/>
          <w:szCs w:val="24"/>
          <w:lang w:val="en-GB"/>
        </w:rPr>
        <w:t xml:space="preserve">, </w:t>
      </w:r>
      <w:proofErr w:type="spellStart"/>
      <w:r>
        <w:rPr>
          <w:color w:val="000000"/>
          <w:szCs w:val="24"/>
          <w:lang w:val="en-GB"/>
        </w:rPr>
        <w:t>numatyto</w:t>
      </w:r>
      <w:proofErr w:type="spellEnd"/>
      <w:r>
        <w:rPr>
          <w:color w:val="000000"/>
          <w:szCs w:val="24"/>
          <w:lang w:val="en-GB"/>
        </w:rPr>
        <w:t xml:space="preserve"> tame </w:t>
      </w:r>
      <w:proofErr w:type="spellStart"/>
      <w:r>
        <w:rPr>
          <w:color w:val="000000"/>
          <w:szCs w:val="24"/>
          <w:lang w:val="en-GB"/>
        </w:rPr>
        <w:t>pačiame</w:t>
      </w:r>
      <w:proofErr w:type="spellEnd"/>
      <w:r>
        <w:rPr>
          <w:color w:val="000000"/>
          <w:szCs w:val="24"/>
          <w:lang w:val="en-GB"/>
        </w:rPr>
        <w:t xml:space="preserve"> </w:t>
      </w:r>
      <w:proofErr w:type="spellStart"/>
      <w:r>
        <w:rPr>
          <w:bCs/>
          <w:color w:val="000000"/>
          <w:szCs w:val="24"/>
          <w:lang w:val="en-GB"/>
        </w:rPr>
        <w:t>Administracinių</w:t>
      </w:r>
      <w:proofErr w:type="spellEnd"/>
      <w:r>
        <w:rPr>
          <w:bCs/>
          <w:color w:val="000000"/>
          <w:szCs w:val="24"/>
          <w:lang w:val="en-GB"/>
        </w:rPr>
        <w:t xml:space="preserve"> </w:t>
      </w:r>
      <w:proofErr w:type="spellStart"/>
      <w:r>
        <w:rPr>
          <w:bCs/>
          <w:color w:val="000000"/>
          <w:szCs w:val="24"/>
          <w:lang w:val="en-GB"/>
        </w:rPr>
        <w:t>teisės</w:t>
      </w:r>
      <w:proofErr w:type="spellEnd"/>
      <w:r>
        <w:rPr>
          <w:bCs/>
          <w:color w:val="000000"/>
          <w:szCs w:val="24"/>
          <w:lang w:val="en-GB"/>
        </w:rPr>
        <w:t xml:space="preserve"> </w:t>
      </w:r>
      <w:proofErr w:type="spellStart"/>
      <w:r>
        <w:rPr>
          <w:bCs/>
          <w:color w:val="000000"/>
          <w:szCs w:val="24"/>
          <w:lang w:val="en-GB"/>
        </w:rPr>
        <w:t>pažeidimų</w:t>
      </w:r>
      <w:proofErr w:type="spellEnd"/>
      <w:r>
        <w:rPr>
          <w:bCs/>
          <w:color w:val="000000"/>
          <w:szCs w:val="24"/>
          <w:lang w:val="en-GB"/>
        </w:rPr>
        <w:t xml:space="preserve"> </w:t>
      </w:r>
      <w:proofErr w:type="spellStart"/>
      <w:r>
        <w:rPr>
          <w:bCs/>
          <w:color w:val="000000"/>
          <w:szCs w:val="24"/>
          <w:lang w:val="en-GB"/>
        </w:rPr>
        <w:t>kodekso</w:t>
      </w:r>
      <w:proofErr w:type="spellEnd"/>
      <w:r>
        <w:rPr>
          <w:bCs/>
          <w:color w:val="000000"/>
          <w:szCs w:val="24"/>
          <w:lang w:val="en-GB"/>
        </w:rPr>
        <w:t xml:space="preserve"> </w:t>
      </w:r>
      <w:proofErr w:type="spellStart"/>
      <w:r>
        <w:rPr>
          <w:bCs/>
          <w:color w:val="000000"/>
          <w:szCs w:val="24"/>
          <w:lang w:val="en-GB"/>
        </w:rPr>
        <w:t>stra</w:t>
      </w:r>
      <w:r>
        <w:rPr>
          <w:bCs/>
          <w:color w:val="000000"/>
          <w:szCs w:val="24"/>
          <w:lang w:val="en-GB"/>
        </w:rPr>
        <w:t>ipsnyje</w:t>
      </w:r>
      <w:proofErr w:type="spellEnd"/>
      <w:r>
        <w:rPr>
          <w:color w:val="000000"/>
          <w:szCs w:val="24"/>
          <w:lang w:val="en-GB"/>
        </w:rPr>
        <w:t xml:space="preserve">, </w:t>
      </w:r>
      <w:proofErr w:type="spellStart"/>
      <w:r>
        <w:rPr>
          <w:color w:val="000000"/>
          <w:szCs w:val="24"/>
          <w:lang w:val="en-GB"/>
        </w:rPr>
        <w:t>padarymas</w:t>
      </w:r>
      <w:proofErr w:type="spellEnd"/>
      <w:r>
        <w:rPr>
          <w:color w:val="000000"/>
          <w:szCs w:val="24"/>
          <w:lang w:val="en-GB"/>
        </w:rPr>
        <w:t>.</w:t>
      </w:r>
    </w:p>
    <w:p w14:paraId="0DDB08DA" w14:textId="77777777" w:rsidR="00E72995" w:rsidRDefault="00F24379">
      <w:pPr>
        <w:suppressAutoHyphens/>
        <w:spacing w:line="298" w:lineRule="auto"/>
        <w:ind w:firstLine="372"/>
        <w:jc w:val="both"/>
        <w:textAlignment w:val="center"/>
        <w:rPr>
          <w:color w:val="000000"/>
          <w:szCs w:val="24"/>
        </w:rPr>
      </w:pPr>
    </w:p>
    <w:p w14:paraId="0DDB08DB" w14:textId="77777777" w:rsidR="00E72995" w:rsidRDefault="00F24379">
      <w:pPr>
        <w:keepLines/>
        <w:suppressAutoHyphens/>
        <w:spacing w:line="288" w:lineRule="auto"/>
        <w:jc w:val="center"/>
        <w:textAlignment w:val="center"/>
        <w:rPr>
          <w:b/>
          <w:bCs/>
          <w:caps/>
          <w:color w:val="000000"/>
          <w:szCs w:val="24"/>
        </w:rPr>
      </w:pPr>
      <w:r>
        <w:rPr>
          <w:b/>
          <w:bCs/>
          <w:caps/>
          <w:color w:val="000000"/>
          <w:szCs w:val="24"/>
        </w:rPr>
        <w:t>III</w:t>
      </w:r>
      <w:r>
        <w:rPr>
          <w:b/>
          <w:bCs/>
          <w:caps/>
          <w:color w:val="000000"/>
          <w:szCs w:val="24"/>
        </w:rPr>
        <w:t xml:space="preserve">. </w:t>
      </w:r>
      <w:r>
        <w:rPr>
          <w:b/>
          <w:bCs/>
          <w:caps/>
          <w:color w:val="000000"/>
          <w:szCs w:val="24"/>
        </w:rPr>
        <w:t>BAIGIAMOSIOS NUOSTATOS</w:t>
      </w:r>
    </w:p>
    <w:p w14:paraId="0DDB08DC" w14:textId="77777777" w:rsidR="00E72995" w:rsidRDefault="00E72995">
      <w:pPr>
        <w:suppressAutoHyphens/>
        <w:spacing w:line="298" w:lineRule="auto"/>
        <w:ind w:firstLine="312"/>
        <w:jc w:val="both"/>
        <w:textAlignment w:val="center"/>
        <w:rPr>
          <w:color w:val="000000"/>
          <w:szCs w:val="24"/>
        </w:rPr>
      </w:pPr>
    </w:p>
    <w:p w14:paraId="0DDB08DD" w14:textId="77777777" w:rsidR="00E72995" w:rsidRDefault="00F24379">
      <w:pPr>
        <w:suppressAutoHyphens/>
        <w:spacing w:line="298" w:lineRule="auto"/>
        <w:ind w:firstLine="720"/>
        <w:jc w:val="both"/>
        <w:textAlignment w:val="center"/>
        <w:rPr>
          <w:color w:val="000000"/>
          <w:szCs w:val="24"/>
        </w:rPr>
      </w:pPr>
      <w:r>
        <w:rPr>
          <w:color w:val="000000"/>
          <w:szCs w:val="24"/>
        </w:rPr>
        <w:t>10</w:t>
      </w:r>
      <w:r>
        <w:rPr>
          <w:color w:val="000000"/>
          <w:szCs w:val="24"/>
        </w:rPr>
        <w:t>. Kiekviena Aplinkos ministerijos reguliavimo sričiai priskirta įstaiga ir įstaiga prie ministerijos, kuriai taikomas Tvarkos aprašas, turi patvirtinti šio Tvarkos aprašo nuostatų įgyvendinimo t</w:t>
      </w:r>
      <w:r>
        <w:rPr>
          <w:color w:val="000000"/>
          <w:szCs w:val="24"/>
        </w:rPr>
        <w:t>varką ir mažareikšmių pažeidimų kriterijus.</w:t>
      </w:r>
    </w:p>
    <w:p w14:paraId="0DDB08DE" w14:textId="77777777" w:rsidR="00E72995" w:rsidRDefault="00F24379">
      <w:pPr>
        <w:suppressAutoHyphens/>
        <w:spacing w:line="298" w:lineRule="auto"/>
        <w:ind w:firstLine="720"/>
        <w:jc w:val="both"/>
        <w:textAlignment w:val="center"/>
        <w:rPr>
          <w:color w:val="000000"/>
          <w:szCs w:val="24"/>
        </w:rPr>
      </w:pPr>
      <w:r>
        <w:rPr>
          <w:color w:val="000000"/>
          <w:szCs w:val="24"/>
        </w:rPr>
        <w:t>11</w:t>
      </w:r>
      <w:r>
        <w:rPr>
          <w:color w:val="000000"/>
          <w:szCs w:val="24"/>
        </w:rPr>
        <w:t>. Asmenys, pažeidę šiame Tvarkos apraše numatytas nuostatas, atsako Lietuvos Respublikos teisės aktų nustatyta tvarka.</w:t>
      </w:r>
    </w:p>
    <w:p w14:paraId="0DDB08DF" w14:textId="77777777" w:rsidR="00E72995" w:rsidRDefault="00F24379">
      <w:pPr>
        <w:suppressAutoHyphens/>
        <w:spacing w:line="298" w:lineRule="auto"/>
        <w:jc w:val="center"/>
        <w:textAlignment w:val="center"/>
        <w:rPr>
          <w:color w:val="000000"/>
          <w:szCs w:val="24"/>
        </w:rPr>
      </w:pPr>
      <w:r>
        <w:rPr>
          <w:color w:val="000000"/>
          <w:szCs w:val="24"/>
        </w:rPr>
        <w:t>_________________</w:t>
      </w:r>
    </w:p>
    <w:bookmarkStart w:id="0" w:name="_GoBack" w:displacedByCustomXml="prev"/>
    <w:p w14:paraId="0DDB08E0" w14:textId="77777777" w:rsidR="00E72995" w:rsidRDefault="00F24379">
      <w:pPr>
        <w:ind w:left="5245"/>
      </w:pPr>
      <w:r>
        <w:br w:type="page"/>
      </w:r>
      <w:r>
        <w:lastRenderedPageBreak/>
        <w:t>Kriterijų, pagal kuriuos pažeidimai priskiriami mažareikšmia</w:t>
      </w:r>
      <w:r>
        <w:t>ms, nustatymo tvarkos aprašo priedas</w:t>
      </w:r>
    </w:p>
    <w:p w14:paraId="0DDB08E1" w14:textId="77777777" w:rsidR="00E72995" w:rsidRDefault="00E72995">
      <w:pPr>
        <w:ind w:left="5245"/>
      </w:pPr>
    </w:p>
    <w:p w14:paraId="0DDB08E2" w14:textId="77777777" w:rsidR="00E72995" w:rsidRDefault="00E72995">
      <w:pPr>
        <w:ind w:left="5245"/>
      </w:pPr>
    </w:p>
    <w:p w14:paraId="0DDB08E3" w14:textId="77777777" w:rsidR="00E72995" w:rsidRDefault="00F24379">
      <w:pPr>
        <w:jc w:val="center"/>
        <w:rPr>
          <w:b/>
        </w:rPr>
      </w:pPr>
      <w:r>
        <w:rPr>
          <w:b/>
        </w:rPr>
        <w:t xml:space="preserve">NURODYMAS </w:t>
      </w:r>
    </w:p>
    <w:p w14:paraId="0DDB08E4" w14:textId="77777777" w:rsidR="00E72995" w:rsidRDefault="00F24379">
      <w:pPr>
        <w:jc w:val="center"/>
        <w:rPr>
          <w:b/>
        </w:rPr>
      </w:pPr>
      <w:r>
        <w:rPr>
          <w:b/>
        </w:rPr>
        <w:t>PAŠALINTI MAŽAREIKŠMĮ PAŽEIDIMĄ</w:t>
      </w:r>
    </w:p>
    <w:p w14:paraId="0DDB08E5" w14:textId="77777777" w:rsidR="00E72995" w:rsidRDefault="00F24379">
      <w:pPr>
        <w:jc w:val="center"/>
        <w:rPr>
          <w:b/>
        </w:rPr>
      </w:pPr>
      <w:r>
        <w:rPr>
          <w:b/>
        </w:rPr>
        <w:t>20 _______ m. __________________ d.</w:t>
      </w:r>
    </w:p>
    <w:p w14:paraId="0DDB08E6" w14:textId="77777777" w:rsidR="00E72995" w:rsidRDefault="00E72995">
      <w:pPr>
        <w:jc w:val="center"/>
        <w:rPr>
          <w:b/>
        </w:rPr>
      </w:pPr>
    </w:p>
    <w:p w14:paraId="0DDB08E7" w14:textId="11FC56EC" w:rsidR="00E72995" w:rsidRDefault="00F24379">
      <w:pPr>
        <w:jc w:val="center"/>
        <w:rPr>
          <w:b/>
        </w:rPr>
      </w:pPr>
      <w:r>
        <w:rPr>
          <w:b/>
        </w:rPr>
        <w:t>__________________________________</w:t>
      </w:r>
    </w:p>
    <w:p w14:paraId="0DDB08E8" w14:textId="77777777" w:rsidR="00E72995" w:rsidRDefault="00F24379">
      <w:pPr>
        <w:jc w:val="center"/>
        <w:rPr>
          <w:sz w:val="16"/>
          <w:szCs w:val="16"/>
        </w:rPr>
      </w:pPr>
      <w:r>
        <w:rPr>
          <w:sz w:val="16"/>
          <w:szCs w:val="16"/>
        </w:rPr>
        <w:t>(surašymo vieta)</w:t>
      </w:r>
    </w:p>
    <w:p w14:paraId="0DDB08E9" w14:textId="77777777" w:rsidR="00E72995" w:rsidRDefault="00E72995">
      <w:pPr>
        <w:jc w:val="center"/>
        <w:rPr>
          <w:b/>
        </w:rPr>
      </w:pPr>
    </w:p>
    <w:p w14:paraId="0DDB08EA" w14:textId="77777777" w:rsidR="00E72995" w:rsidRDefault="00F24379">
      <w:pPr>
        <w:tabs>
          <w:tab w:val="right" w:leader="underscore" w:pos="9638"/>
        </w:tabs>
        <w:ind w:firstLine="567"/>
        <w:jc w:val="both"/>
      </w:pPr>
      <w:r>
        <w:t xml:space="preserve">Aš, </w:t>
      </w:r>
      <w:r>
        <w:tab/>
      </w:r>
    </w:p>
    <w:p w14:paraId="0DDB08EB" w14:textId="77777777" w:rsidR="00E72995" w:rsidRDefault="00F24379">
      <w:pPr>
        <w:tabs>
          <w:tab w:val="right" w:leader="underscore" w:pos="9072"/>
        </w:tabs>
        <w:jc w:val="center"/>
        <w:rPr>
          <w:sz w:val="16"/>
          <w:szCs w:val="16"/>
        </w:rPr>
      </w:pPr>
      <w:r>
        <w:rPr>
          <w:sz w:val="16"/>
          <w:szCs w:val="16"/>
        </w:rPr>
        <w:t>(nurodymą duodančio pareigūno tarnybos vieta, vardas, pavardė)</w:t>
      </w:r>
    </w:p>
    <w:p w14:paraId="0DDB08EC" w14:textId="77777777" w:rsidR="00E72995" w:rsidRDefault="00F24379">
      <w:pPr>
        <w:tabs>
          <w:tab w:val="right" w:leader="underscore" w:pos="9638"/>
        </w:tabs>
        <w:jc w:val="both"/>
      </w:pPr>
      <w:r>
        <w:tab/>
      </w:r>
    </w:p>
    <w:p w14:paraId="0DDB08ED" w14:textId="77777777" w:rsidR="00E72995" w:rsidRDefault="00F24379">
      <w:pPr>
        <w:tabs>
          <w:tab w:val="right" w:leader="underscore" w:pos="9638"/>
        </w:tabs>
        <w:jc w:val="both"/>
      </w:pPr>
      <w:r>
        <w:tab/>
        <w:t>,</w:t>
      </w:r>
    </w:p>
    <w:p w14:paraId="0DDB08EE" w14:textId="77777777" w:rsidR="00E72995" w:rsidRDefault="00E72995">
      <w:pPr>
        <w:tabs>
          <w:tab w:val="right" w:leader="underscore" w:pos="9638"/>
        </w:tabs>
        <w:jc w:val="both"/>
      </w:pPr>
    </w:p>
    <w:p w14:paraId="0DDB08EF" w14:textId="77777777" w:rsidR="00E72995" w:rsidRDefault="00F24379">
      <w:pPr>
        <w:tabs>
          <w:tab w:val="right" w:leader="underscore" w:pos="9638"/>
        </w:tabs>
        <w:jc w:val="both"/>
      </w:pPr>
      <w:r>
        <w:t>vadovaudamasis Lietuvos Respublikos viešojo administravimo įstatymo 36-9 str. 1 d.,</w:t>
      </w:r>
      <w:r>
        <w:tab/>
      </w:r>
    </w:p>
    <w:p w14:paraId="0DDB08F0" w14:textId="77777777" w:rsidR="00E72995" w:rsidRDefault="00F24379">
      <w:pPr>
        <w:tabs>
          <w:tab w:val="right" w:leader="underscore" w:pos="9638"/>
        </w:tabs>
        <w:jc w:val="both"/>
      </w:pPr>
      <w:r>
        <w:tab/>
      </w:r>
    </w:p>
    <w:p w14:paraId="0DDB08F1" w14:textId="77777777" w:rsidR="00E72995" w:rsidRDefault="00F24379">
      <w:pPr>
        <w:tabs>
          <w:tab w:val="right" w:leader="underscore" w:pos="9072"/>
        </w:tabs>
        <w:jc w:val="center"/>
        <w:rPr>
          <w:sz w:val="16"/>
          <w:szCs w:val="16"/>
        </w:rPr>
      </w:pPr>
      <w:r>
        <w:rPr>
          <w:sz w:val="16"/>
          <w:szCs w:val="16"/>
        </w:rPr>
        <w:t>(juridinio asmens pavadinimas, buveinė.</w:t>
      </w:r>
    </w:p>
    <w:p w14:paraId="0DDB08F2" w14:textId="77777777" w:rsidR="00E72995" w:rsidRDefault="00F24379">
      <w:pPr>
        <w:tabs>
          <w:tab w:val="right" w:leader="underscore" w:pos="9638"/>
        </w:tabs>
        <w:jc w:val="both"/>
      </w:pPr>
      <w:r>
        <w:tab/>
      </w:r>
    </w:p>
    <w:p w14:paraId="0DDB08F3" w14:textId="77777777" w:rsidR="00E72995" w:rsidRDefault="00F24379">
      <w:pPr>
        <w:tabs>
          <w:tab w:val="right" w:leader="underscore" w:pos="9072"/>
        </w:tabs>
        <w:jc w:val="center"/>
        <w:rPr>
          <w:sz w:val="16"/>
          <w:szCs w:val="16"/>
        </w:rPr>
      </w:pPr>
      <w:r>
        <w:rPr>
          <w:sz w:val="16"/>
          <w:szCs w:val="16"/>
        </w:rPr>
        <w:t>Jei nurodymas duodamas fiziniam asmeniui, - vardas, pavardė, asmens kodas, gyvenamoji vieta)</w:t>
      </w:r>
    </w:p>
    <w:p w14:paraId="0DDB08F4" w14:textId="77777777" w:rsidR="00E72995" w:rsidRDefault="00F24379">
      <w:pPr>
        <w:tabs>
          <w:tab w:val="right" w:leader="underscore" w:pos="9638"/>
        </w:tabs>
        <w:jc w:val="both"/>
      </w:pPr>
      <w:r>
        <w:tab/>
      </w:r>
    </w:p>
    <w:p w14:paraId="0DDB08F5" w14:textId="77777777" w:rsidR="00E72995" w:rsidRDefault="00F24379">
      <w:pPr>
        <w:tabs>
          <w:tab w:val="right" w:leader="underscore" w:pos="9638"/>
        </w:tabs>
        <w:jc w:val="both"/>
      </w:pPr>
      <w:r>
        <w:tab/>
      </w:r>
    </w:p>
    <w:p w14:paraId="0DDB08F6" w14:textId="77777777" w:rsidR="00E72995" w:rsidRDefault="00F24379">
      <w:pPr>
        <w:tabs>
          <w:tab w:val="right" w:leader="underscore" w:pos="9638"/>
        </w:tabs>
        <w:jc w:val="both"/>
        <w:rPr>
          <w:b/>
        </w:rPr>
      </w:pPr>
      <w:r>
        <w:tab/>
        <w:t xml:space="preserve">, </w:t>
      </w:r>
      <w:r>
        <w:rPr>
          <w:b/>
        </w:rPr>
        <w:t>nurodau:</w:t>
      </w:r>
    </w:p>
    <w:p w14:paraId="0DDB08F7" w14:textId="77777777" w:rsidR="00E72995" w:rsidRDefault="00F24379">
      <w:pPr>
        <w:tabs>
          <w:tab w:val="right" w:leader="underscore" w:pos="9638"/>
        </w:tabs>
        <w:jc w:val="both"/>
      </w:pPr>
      <w:r>
        <w:tab/>
      </w:r>
    </w:p>
    <w:p w14:paraId="0DDB08F8" w14:textId="77777777" w:rsidR="00E72995" w:rsidRDefault="00F24379">
      <w:pPr>
        <w:tabs>
          <w:tab w:val="right" w:leader="underscore" w:pos="9072"/>
        </w:tabs>
        <w:jc w:val="center"/>
        <w:rPr>
          <w:sz w:val="16"/>
          <w:szCs w:val="16"/>
        </w:rPr>
      </w:pPr>
      <w:r>
        <w:rPr>
          <w:sz w:val="16"/>
          <w:szCs w:val="16"/>
        </w:rPr>
        <w:t xml:space="preserve">(nurodomas </w:t>
      </w:r>
      <w:r>
        <w:rPr>
          <w:sz w:val="16"/>
          <w:szCs w:val="16"/>
        </w:rPr>
        <w:t>mažareikšmis teisės aktų reikalavimų pažeidimas, kurį privalo pašalinti tikrinamas ūkio subjektas)</w:t>
      </w:r>
    </w:p>
    <w:p w14:paraId="0DDB08F9" w14:textId="77777777" w:rsidR="00E72995" w:rsidRDefault="00F24379">
      <w:pPr>
        <w:tabs>
          <w:tab w:val="right" w:leader="underscore" w:pos="9638"/>
        </w:tabs>
        <w:jc w:val="both"/>
      </w:pPr>
      <w:r>
        <w:tab/>
      </w:r>
    </w:p>
    <w:p w14:paraId="0DDB08FA" w14:textId="77777777" w:rsidR="00E72995" w:rsidRDefault="00F24379">
      <w:pPr>
        <w:tabs>
          <w:tab w:val="right" w:leader="underscore" w:pos="9638"/>
        </w:tabs>
        <w:jc w:val="both"/>
      </w:pPr>
      <w:r>
        <w:tab/>
      </w:r>
    </w:p>
    <w:p w14:paraId="0DDB08FB" w14:textId="77777777" w:rsidR="00E72995" w:rsidRDefault="00F24379">
      <w:pPr>
        <w:tabs>
          <w:tab w:val="right" w:leader="underscore" w:pos="9638"/>
        </w:tabs>
        <w:jc w:val="both"/>
      </w:pPr>
      <w:r>
        <w:tab/>
      </w:r>
    </w:p>
    <w:p w14:paraId="0DDB08FC" w14:textId="77777777" w:rsidR="00E72995" w:rsidRDefault="00F24379">
      <w:pPr>
        <w:tabs>
          <w:tab w:val="right" w:leader="underscore" w:pos="9638"/>
        </w:tabs>
        <w:jc w:val="both"/>
      </w:pPr>
      <w:r>
        <w:tab/>
      </w:r>
    </w:p>
    <w:p w14:paraId="0DDB08FD" w14:textId="77777777" w:rsidR="00E72995" w:rsidRDefault="00F24379">
      <w:pPr>
        <w:tabs>
          <w:tab w:val="right" w:leader="underscore" w:pos="9638"/>
        </w:tabs>
        <w:jc w:val="both"/>
      </w:pPr>
      <w:r>
        <w:tab/>
      </w:r>
    </w:p>
    <w:p w14:paraId="0DDB08FE" w14:textId="77777777" w:rsidR="00E72995" w:rsidRDefault="00F24379">
      <w:pPr>
        <w:tabs>
          <w:tab w:val="right" w:leader="underscore" w:pos="9638"/>
        </w:tabs>
        <w:jc w:val="both"/>
      </w:pPr>
      <w:r>
        <w:tab/>
      </w:r>
    </w:p>
    <w:p w14:paraId="0DDB08FF" w14:textId="77777777" w:rsidR="00E72995" w:rsidRDefault="00F24379">
      <w:pPr>
        <w:tabs>
          <w:tab w:val="right" w:leader="underscore" w:pos="9638"/>
        </w:tabs>
        <w:jc w:val="both"/>
      </w:pPr>
      <w:r>
        <w:tab/>
      </w:r>
    </w:p>
    <w:p w14:paraId="0DDB0900" w14:textId="77777777" w:rsidR="00E72995" w:rsidRDefault="00F24379">
      <w:pPr>
        <w:tabs>
          <w:tab w:val="right" w:leader="underscore" w:pos="9638"/>
        </w:tabs>
        <w:jc w:val="both"/>
      </w:pPr>
      <w:r>
        <w:tab/>
      </w:r>
    </w:p>
    <w:p w14:paraId="0DDB0901" w14:textId="77777777" w:rsidR="00E72995" w:rsidRDefault="00F24379">
      <w:pPr>
        <w:tabs>
          <w:tab w:val="right" w:leader="underscore" w:pos="9638"/>
        </w:tabs>
        <w:jc w:val="both"/>
      </w:pPr>
      <w:r>
        <w:tab/>
      </w:r>
    </w:p>
    <w:p w14:paraId="0DDB0902" w14:textId="77777777" w:rsidR="00E72995" w:rsidRDefault="00F24379">
      <w:pPr>
        <w:tabs>
          <w:tab w:val="right" w:leader="underscore" w:pos="9638"/>
        </w:tabs>
        <w:jc w:val="both"/>
      </w:pPr>
      <w:r>
        <w:tab/>
        <w:t>.</w:t>
      </w:r>
    </w:p>
    <w:p w14:paraId="0DDB0903" w14:textId="77777777" w:rsidR="00E72995" w:rsidRDefault="00E72995">
      <w:pPr>
        <w:tabs>
          <w:tab w:val="right" w:leader="underscore" w:pos="9072"/>
        </w:tabs>
        <w:jc w:val="both"/>
      </w:pPr>
    </w:p>
    <w:p w14:paraId="0DDB0904" w14:textId="77777777" w:rsidR="00E72995" w:rsidRDefault="00F24379">
      <w:pPr>
        <w:tabs>
          <w:tab w:val="right" w:leader="underscore" w:pos="9072"/>
        </w:tabs>
        <w:jc w:val="both"/>
      </w:pPr>
      <w:r>
        <w:t xml:space="preserve">Šiuos reikalavimus Jūs privalote įvykdyti iki 20 _ m. _____________ d. ir juos įvykdęs nedelsdamas informuoti nurodymą pateikusį pareigūną (instituciją). Šis nurodymas neskundžiamas. </w:t>
      </w:r>
      <w:r>
        <w:rPr>
          <w:szCs w:val="24"/>
        </w:rPr>
        <w:t>Nepašalinus mažareikšmio teisės aktų reikalavimų pažeidimo per šiame nuro</w:t>
      </w:r>
      <w:r>
        <w:rPr>
          <w:szCs w:val="24"/>
        </w:rPr>
        <w:t>dyme nustatytą laikotarpį, teisės aktų reikalavimų pažeidimas nebus laikomas mažareikšmiu ir atsakingas asmuo už jį bus patrauktas administracinėn atsakomybėn teisės aktų nustatyta tvarka.</w:t>
      </w:r>
    </w:p>
    <w:p w14:paraId="0DDB0905" w14:textId="77777777" w:rsidR="00E72995" w:rsidRDefault="00F24379">
      <w:pPr>
        <w:tabs>
          <w:tab w:val="right" w:leader="underscore" w:pos="9638"/>
        </w:tabs>
        <w:ind w:firstLine="5103"/>
        <w:jc w:val="both"/>
      </w:pPr>
      <w:r>
        <w:tab/>
      </w:r>
    </w:p>
    <w:p w14:paraId="0DDB0906" w14:textId="77777777" w:rsidR="00E72995" w:rsidRDefault="00F24379">
      <w:pPr>
        <w:tabs>
          <w:tab w:val="center" w:pos="7088"/>
        </w:tabs>
        <w:jc w:val="both"/>
        <w:rPr>
          <w:sz w:val="16"/>
          <w:szCs w:val="16"/>
        </w:rPr>
      </w:pPr>
      <w:r>
        <w:rPr>
          <w:sz w:val="16"/>
          <w:szCs w:val="16"/>
        </w:rPr>
        <w:tab/>
        <w:t xml:space="preserve">(pareigūno, teikiančio nurodymą, parašas) </w:t>
      </w:r>
    </w:p>
    <w:p w14:paraId="0DDB0907" w14:textId="77777777" w:rsidR="00E72995" w:rsidRDefault="00E72995">
      <w:pPr>
        <w:tabs>
          <w:tab w:val="right" w:leader="underscore" w:pos="9072"/>
        </w:tabs>
        <w:jc w:val="both"/>
      </w:pPr>
    </w:p>
    <w:p w14:paraId="0DDB0908" w14:textId="77777777" w:rsidR="00E72995" w:rsidRDefault="00F24379">
      <w:pPr>
        <w:tabs>
          <w:tab w:val="right" w:leader="underscore" w:pos="9638"/>
        </w:tabs>
        <w:jc w:val="both"/>
      </w:pPr>
      <w:r>
        <w:t>Su nurodymu pašalint</w:t>
      </w:r>
      <w:r>
        <w:t xml:space="preserve">i mažareikšmį pažeidimą susipažinau, pažeidimą pripažįstu/nepripažįstu  </w:t>
      </w:r>
      <w:r>
        <w:rPr>
          <w:i/>
        </w:rPr>
        <w:t>(pabraukti reikalingą),</w:t>
      </w:r>
      <w:r>
        <w:t xml:space="preserve"> nurodymo nuorašą gavau: </w:t>
      </w:r>
      <w:r>
        <w:tab/>
      </w:r>
    </w:p>
    <w:p w14:paraId="0DDB0909" w14:textId="77777777" w:rsidR="00E72995" w:rsidRDefault="00F24379">
      <w:pPr>
        <w:tabs>
          <w:tab w:val="right" w:leader="underscore" w:pos="9638"/>
        </w:tabs>
        <w:jc w:val="both"/>
      </w:pPr>
      <w:r>
        <w:tab/>
      </w:r>
    </w:p>
    <w:p w14:paraId="0DDB090A" w14:textId="77777777" w:rsidR="00E72995" w:rsidRDefault="00F24379">
      <w:pPr>
        <w:tabs>
          <w:tab w:val="right" w:leader="underscore" w:pos="9072"/>
        </w:tabs>
        <w:jc w:val="center"/>
        <w:rPr>
          <w:sz w:val="16"/>
          <w:szCs w:val="16"/>
        </w:rPr>
      </w:pPr>
      <w:r>
        <w:rPr>
          <w:sz w:val="16"/>
          <w:szCs w:val="16"/>
        </w:rPr>
        <w:t>(juridinio asmens atstovo pareigos, vardas, pavardė. Fizinio asmens - vardas, pavardė)</w:t>
      </w:r>
    </w:p>
    <w:p w14:paraId="0DDB090B" w14:textId="77777777" w:rsidR="00E72995" w:rsidRDefault="00F24379">
      <w:pPr>
        <w:tabs>
          <w:tab w:val="right" w:leader="underscore" w:pos="9638"/>
        </w:tabs>
        <w:jc w:val="both"/>
      </w:pPr>
      <w:r>
        <w:tab/>
      </w:r>
    </w:p>
    <w:p w14:paraId="0DDB090C" w14:textId="77777777" w:rsidR="00E72995" w:rsidRDefault="00F24379">
      <w:pPr>
        <w:tabs>
          <w:tab w:val="right" w:leader="underscore" w:pos="9638"/>
        </w:tabs>
        <w:ind w:firstLine="4820"/>
        <w:jc w:val="both"/>
      </w:pPr>
      <w:r>
        <w:tab/>
      </w:r>
    </w:p>
    <w:p w14:paraId="0DDB090D" w14:textId="77777777" w:rsidR="00E72995" w:rsidRDefault="00E72995">
      <w:pPr>
        <w:tabs>
          <w:tab w:val="center" w:pos="6804"/>
        </w:tabs>
        <w:jc w:val="both"/>
        <w:rPr>
          <w:sz w:val="16"/>
          <w:szCs w:val="16"/>
        </w:rPr>
      </w:pPr>
    </w:p>
    <w:p w14:paraId="0DDB090E" w14:textId="77777777" w:rsidR="00E72995" w:rsidRDefault="00F24379">
      <w:pPr>
        <w:tabs>
          <w:tab w:val="center" w:pos="6804"/>
        </w:tabs>
        <w:jc w:val="both"/>
        <w:rPr>
          <w:sz w:val="16"/>
          <w:szCs w:val="16"/>
        </w:rPr>
      </w:pPr>
      <w:r>
        <w:rPr>
          <w:sz w:val="16"/>
          <w:szCs w:val="16"/>
        </w:rPr>
        <w:tab/>
        <w:t xml:space="preserve">(parašas) </w:t>
      </w:r>
    </w:p>
    <w:p w14:paraId="0DDB090F" w14:textId="77777777" w:rsidR="00E72995" w:rsidRDefault="00E72995">
      <w:pPr>
        <w:tabs>
          <w:tab w:val="right" w:leader="underscore" w:pos="9638"/>
        </w:tabs>
        <w:jc w:val="both"/>
      </w:pPr>
    </w:p>
    <w:p w14:paraId="0DDB0910" w14:textId="77777777" w:rsidR="00E72995" w:rsidRDefault="00E72995">
      <w:pPr>
        <w:tabs>
          <w:tab w:val="right" w:leader="underscore" w:pos="9638"/>
        </w:tabs>
        <w:jc w:val="both"/>
      </w:pPr>
    </w:p>
    <w:p w14:paraId="0DDB0911" w14:textId="77777777" w:rsidR="00E72995" w:rsidRDefault="00E72995">
      <w:pPr>
        <w:tabs>
          <w:tab w:val="right" w:leader="underscore" w:pos="9638"/>
        </w:tabs>
        <w:jc w:val="both"/>
      </w:pPr>
    </w:p>
    <w:p w14:paraId="0DDB0912" w14:textId="77777777" w:rsidR="00E72995" w:rsidRDefault="00E72995">
      <w:pPr>
        <w:tabs>
          <w:tab w:val="right" w:leader="underscore" w:pos="9638"/>
        </w:tabs>
        <w:jc w:val="both"/>
      </w:pPr>
    </w:p>
    <w:p w14:paraId="0DDB0913" w14:textId="77777777" w:rsidR="00E72995" w:rsidRDefault="00F24379">
      <w:pPr>
        <w:tabs>
          <w:tab w:val="right" w:leader="underscore" w:pos="9638"/>
        </w:tabs>
        <w:jc w:val="both"/>
      </w:pPr>
      <w:r>
        <w:t xml:space="preserve">Nurodymo įvykdymo terminas pratęstas iki 20 _ m. </w:t>
      </w:r>
      <w:r>
        <w:tab/>
        <w:t xml:space="preserve"> d.,</w:t>
      </w:r>
    </w:p>
    <w:p w14:paraId="0DDB0914" w14:textId="77777777" w:rsidR="00E72995" w:rsidRDefault="00F24379">
      <w:pPr>
        <w:tabs>
          <w:tab w:val="right" w:leader="underscore" w:pos="9638"/>
        </w:tabs>
        <w:jc w:val="both"/>
      </w:pPr>
      <w:r>
        <w:t xml:space="preserve">vadovaujantis šiais motyvais </w:t>
      </w:r>
      <w:r>
        <w:tab/>
      </w:r>
    </w:p>
    <w:p w14:paraId="0DDB0915" w14:textId="77777777" w:rsidR="00E72995" w:rsidRDefault="00F24379">
      <w:pPr>
        <w:tabs>
          <w:tab w:val="right" w:leader="underscore" w:pos="9638"/>
        </w:tabs>
        <w:jc w:val="both"/>
      </w:pPr>
      <w:r>
        <w:tab/>
      </w:r>
    </w:p>
    <w:p w14:paraId="0DDB0916" w14:textId="77777777" w:rsidR="00E72995" w:rsidRDefault="00F24379">
      <w:pPr>
        <w:tabs>
          <w:tab w:val="right" w:leader="underscore" w:pos="9638"/>
        </w:tabs>
        <w:jc w:val="both"/>
      </w:pPr>
      <w:r>
        <w:tab/>
      </w:r>
    </w:p>
    <w:p w14:paraId="0DDB0917" w14:textId="77777777" w:rsidR="00E72995" w:rsidRDefault="00F24379">
      <w:pPr>
        <w:tabs>
          <w:tab w:val="right" w:leader="underscore" w:pos="9638"/>
        </w:tabs>
        <w:jc w:val="both"/>
      </w:pPr>
      <w:r>
        <w:tab/>
      </w:r>
    </w:p>
    <w:p w14:paraId="0DDB0918" w14:textId="77777777" w:rsidR="00E72995" w:rsidRDefault="00F24379">
      <w:pPr>
        <w:tabs>
          <w:tab w:val="left" w:leader="underscore" w:pos="3402"/>
          <w:tab w:val="left" w:pos="5670"/>
          <w:tab w:val="right" w:leader="underscore" w:pos="9600"/>
        </w:tabs>
        <w:jc w:val="both"/>
      </w:pPr>
      <w:r>
        <w:tab/>
      </w:r>
      <w:r>
        <w:tab/>
      </w:r>
      <w:r>
        <w:tab/>
      </w:r>
    </w:p>
    <w:p w14:paraId="0DDB0919" w14:textId="77777777" w:rsidR="00E72995" w:rsidRDefault="00F24379">
      <w:pPr>
        <w:tabs>
          <w:tab w:val="center" w:pos="1418"/>
          <w:tab w:val="center" w:pos="7230"/>
        </w:tabs>
        <w:jc w:val="both"/>
        <w:rPr>
          <w:sz w:val="16"/>
          <w:szCs w:val="16"/>
        </w:rPr>
      </w:pPr>
      <w:r>
        <w:rPr>
          <w:sz w:val="16"/>
          <w:szCs w:val="16"/>
        </w:rPr>
        <w:tab/>
        <w:t>(vardas, pavardė)</w:t>
      </w:r>
      <w:r>
        <w:rPr>
          <w:sz w:val="16"/>
          <w:szCs w:val="16"/>
        </w:rPr>
        <w:tab/>
        <w:t xml:space="preserve">(parašas) </w:t>
      </w:r>
    </w:p>
    <w:p w14:paraId="0DDB091A" w14:textId="77777777" w:rsidR="00E72995" w:rsidRDefault="00E72995">
      <w:pPr>
        <w:tabs>
          <w:tab w:val="right" w:leader="underscore" w:pos="9072"/>
        </w:tabs>
        <w:jc w:val="both"/>
      </w:pPr>
    </w:p>
    <w:p w14:paraId="0DDB091B" w14:textId="77777777" w:rsidR="00E72995" w:rsidRDefault="00F24379">
      <w:pPr>
        <w:tabs>
          <w:tab w:val="right" w:leader="underscore" w:pos="9638"/>
        </w:tabs>
        <w:jc w:val="both"/>
      </w:pPr>
      <w:r>
        <w:t xml:space="preserve">Susipažinau: </w:t>
      </w:r>
      <w:r>
        <w:tab/>
      </w:r>
    </w:p>
    <w:p w14:paraId="0DDB091C" w14:textId="77777777" w:rsidR="00E72995" w:rsidRDefault="00F24379">
      <w:pPr>
        <w:tabs>
          <w:tab w:val="right" w:leader="underscore" w:pos="9638"/>
        </w:tabs>
        <w:jc w:val="both"/>
      </w:pPr>
      <w:r>
        <w:tab/>
      </w:r>
    </w:p>
    <w:p w14:paraId="0DDB091D" w14:textId="77777777" w:rsidR="00E72995" w:rsidRDefault="00F24379">
      <w:pPr>
        <w:tabs>
          <w:tab w:val="right" w:leader="underscore" w:pos="9072"/>
        </w:tabs>
        <w:jc w:val="center"/>
        <w:rPr>
          <w:sz w:val="16"/>
          <w:szCs w:val="16"/>
        </w:rPr>
      </w:pPr>
      <w:r>
        <w:rPr>
          <w:sz w:val="16"/>
          <w:szCs w:val="16"/>
        </w:rPr>
        <w:t>(juridinio asmens atstovo pareigos, vardas, pavardė. Fizinio asmens - vardas, pavardė)</w:t>
      </w:r>
    </w:p>
    <w:p w14:paraId="0DDB091E" w14:textId="77777777" w:rsidR="00E72995" w:rsidRDefault="00F24379">
      <w:pPr>
        <w:tabs>
          <w:tab w:val="right" w:leader="underscore" w:pos="9638"/>
        </w:tabs>
        <w:jc w:val="both"/>
      </w:pPr>
      <w:r>
        <w:tab/>
      </w:r>
    </w:p>
    <w:p w14:paraId="0DDB091F" w14:textId="77777777" w:rsidR="00E72995" w:rsidRDefault="00F24379">
      <w:pPr>
        <w:tabs>
          <w:tab w:val="right" w:leader="underscore" w:pos="9638"/>
        </w:tabs>
        <w:ind w:firstLine="4820"/>
        <w:jc w:val="both"/>
      </w:pPr>
      <w:r>
        <w:tab/>
      </w:r>
    </w:p>
    <w:p w14:paraId="0DDB0920" w14:textId="77777777" w:rsidR="00E72995" w:rsidRDefault="00E72995">
      <w:pPr>
        <w:tabs>
          <w:tab w:val="center" w:pos="6804"/>
        </w:tabs>
        <w:jc w:val="both"/>
        <w:rPr>
          <w:sz w:val="16"/>
          <w:szCs w:val="16"/>
        </w:rPr>
      </w:pPr>
    </w:p>
    <w:p w14:paraId="0DDB0921" w14:textId="77777777" w:rsidR="00E72995" w:rsidRDefault="00F24379">
      <w:pPr>
        <w:tabs>
          <w:tab w:val="center" w:pos="6804"/>
        </w:tabs>
        <w:jc w:val="both"/>
        <w:rPr>
          <w:sz w:val="16"/>
          <w:szCs w:val="16"/>
        </w:rPr>
      </w:pPr>
      <w:r>
        <w:rPr>
          <w:sz w:val="16"/>
          <w:szCs w:val="16"/>
        </w:rPr>
        <w:tab/>
        <w:t xml:space="preserve">(parašas) </w:t>
      </w:r>
    </w:p>
    <w:p w14:paraId="0DDB0922" w14:textId="77777777" w:rsidR="00E72995" w:rsidRDefault="00E72995">
      <w:pPr>
        <w:suppressAutoHyphens/>
        <w:ind w:firstLine="709"/>
        <w:rPr>
          <w:lang w:eastAsia="lt-LT"/>
        </w:rPr>
      </w:pPr>
    </w:p>
    <w:p w14:paraId="0DDB0923" w14:textId="322D6159" w:rsidR="00E72995" w:rsidRDefault="00F24379">
      <w:pPr>
        <w:suppressAutoHyphens/>
        <w:jc w:val="both"/>
        <w:rPr>
          <w:lang w:eastAsia="lt-LT"/>
        </w:rPr>
      </w:pPr>
    </w:p>
    <w:bookmarkEnd w:id="0" w:displacedByCustomXml="next"/>
    <w:sectPr w:rsidR="00E72995">
      <w:footnotePr>
        <w:pos w:val="beneathText"/>
      </w:footnotePr>
      <w:pgSz w:w="11905" w:h="16837"/>
      <w:pgMar w:top="993" w:right="709" w:bottom="568" w:left="1701" w:header="1142"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B0928" w14:textId="77777777" w:rsidR="00E72995" w:rsidRDefault="00F24379">
      <w:pPr>
        <w:suppressAutoHyphens/>
        <w:rPr>
          <w:lang w:eastAsia="lt-LT"/>
        </w:rPr>
      </w:pPr>
      <w:r>
        <w:rPr>
          <w:lang w:eastAsia="lt-LT"/>
        </w:rPr>
        <w:separator/>
      </w:r>
    </w:p>
  </w:endnote>
  <w:endnote w:type="continuationSeparator" w:id="0">
    <w:p w14:paraId="0DDB0929" w14:textId="77777777" w:rsidR="00E72995" w:rsidRDefault="00F24379">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B092C" w14:textId="77777777" w:rsidR="00E72995" w:rsidRDefault="00E72995">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B092D" w14:textId="77777777" w:rsidR="00E72995" w:rsidRDefault="00E72995">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B092F" w14:textId="77777777" w:rsidR="00E72995" w:rsidRDefault="00E72995">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B0926" w14:textId="77777777" w:rsidR="00E72995" w:rsidRDefault="00F24379">
      <w:pPr>
        <w:suppressAutoHyphens/>
        <w:rPr>
          <w:lang w:eastAsia="lt-LT"/>
        </w:rPr>
      </w:pPr>
      <w:r>
        <w:rPr>
          <w:lang w:eastAsia="lt-LT"/>
        </w:rPr>
        <w:separator/>
      </w:r>
    </w:p>
  </w:footnote>
  <w:footnote w:type="continuationSeparator" w:id="0">
    <w:p w14:paraId="0DDB0927" w14:textId="77777777" w:rsidR="00E72995" w:rsidRDefault="00F24379">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B092A" w14:textId="77777777" w:rsidR="00E72995" w:rsidRDefault="00E72995">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B092B" w14:textId="77777777" w:rsidR="00E72995" w:rsidRDefault="00E72995">
    <w:pPr>
      <w:tabs>
        <w:tab w:val="left" w:pos="3344"/>
        <w:tab w:val="left" w:pos="8291"/>
      </w:tabs>
      <w:suppressAutoHyphens/>
      <w:spacing w:before="120" w:after="60"/>
      <w:ind w:left="-17" w:firstLine="17"/>
      <w:jc w:val="center"/>
      <w:rPr>
        <w:b/>
        <w:bCs/>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B092E" w14:textId="77777777" w:rsidR="00E72995" w:rsidRDefault="00E72995">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CC"/>
    <w:rsid w:val="003B33CC"/>
    <w:rsid w:val="00E72995"/>
    <w:rsid w:val="00F243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89835">
      <w:bodyDiv w:val="1"/>
      <w:marLeft w:val="0"/>
      <w:marRight w:val="0"/>
      <w:marTop w:val="0"/>
      <w:marBottom w:val="0"/>
      <w:divBdr>
        <w:top w:val="none" w:sz="0" w:space="0" w:color="auto"/>
        <w:left w:val="none" w:sz="0" w:space="0" w:color="auto"/>
        <w:bottom w:val="none" w:sz="0" w:space="0" w:color="auto"/>
        <w:right w:val="none" w:sz="0" w:space="0" w:color="auto"/>
      </w:divBdr>
    </w:div>
    <w:div w:id="18940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5054</Words>
  <Characters>2881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ĮSAKYMAS</vt:lpstr>
    </vt:vector>
  </TitlesOfParts>
  <Company>AM</Company>
  <LinksUpToDate>false</LinksUpToDate>
  <CharactersWithSpaces>7920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2015-04-21T07:17:00Z</dcterms:created>
  <dc:creator>r-nevardauskiene</dc:creator>
  <lastModifiedBy>GRUNDAITĖ Aistė</lastModifiedBy>
  <lastPrinted>2015-03-24T07:53:00Z</lastPrinted>
  <dcterms:modified xsi:type="dcterms:W3CDTF">2015-04-21T07:20:00Z</dcterms:modified>
  <revision>3</revision>
  <dc:title>ĮSAKYMAS</dc:title>
</coreProperties>
</file>