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8270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2309828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23098271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ŠVIETIMO IR MOKSLO MINISTRO,</w:t>
      </w:r>
    </w:p>
    <w:p w14:paraId="23098272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LIETUVOS RESPUBLIKOS SOCIALINĖS APSAUGOS IR DARBO MINISTRO</w:t>
      </w:r>
    </w:p>
    <w:p w14:paraId="23098273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IR LIETUVOS RESPUBLIKOS SVEIKATOS APSAUGOS MINISTRO</w:t>
      </w:r>
    </w:p>
    <w:p w14:paraId="23098274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3098275" w14:textId="77777777" w:rsidR="00DD5B90" w:rsidRDefault="00DD5B90">
      <w:pPr>
        <w:widowControl w:val="0"/>
        <w:suppressAutoHyphens/>
        <w:jc w:val="center"/>
        <w:rPr>
          <w:color w:val="000000"/>
        </w:rPr>
      </w:pPr>
    </w:p>
    <w:p w14:paraId="23098276" w14:textId="77777777" w:rsidR="00DD5B90" w:rsidRDefault="00127A90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ŠVIETIMO IR MOKSL</w:t>
      </w:r>
      <w:r>
        <w:rPr>
          <w:b/>
          <w:bCs/>
          <w:caps/>
          <w:color w:val="000000"/>
        </w:rPr>
        <w:t xml:space="preserve">O MINISTRO, </w:t>
      </w:r>
      <w:r>
        <w:rPr>
          <w:b/>
          <w:bCs/>
          <w:caps/>
          <w:color w:val="000000"/>
        </w:rPr>
        <w:br/>
        <w:t xml:space="preserve">LIETUVOS RESPUBLIKOS SVEIKATOS APSAUGOS MINISTRO IR </w:t>
      </w:r>
      <w:r>
        <w:rPr>
          <w:b/>
          <w:bCs/>
          <w:caps/>
          <w:color w:val="000000"/>
        </w:rPr>
        <w:br/>
        <w:t xml:space="preserve">LIETUVOS RESPUBLIKOS SOCIALINĖS APSAUGOS IR DARBO MINISTRO </w:t>
      </w:r>
      <w:r>
        <w:rPr>
          <w:b/>
          <w:bCs/>
          <w:caps/>
          <w:color w:val="000000"/>
        </w:rPr>
        <w:br/>
        <w:t>2000 m. SPALIO 4 d. ĮSAKYMO Nr. 1221/527/83 „DĖL ASMENS SPECIALIŲJŲ UGDYMOSI POREIKIŲ ĮVERTINIMO TVARKOS“ IR JĮ KEITUSIŲ ĮSAKYMŲ P</w:t>
      </w:r>
      <w:r>
        <w:rPr>
          <w:b/>
          <w:bCs/>
          <w:caps/>
          <w:color w:val="000000"/>
        </w:rPr>
        <w:t xml:space="preserve">RIPAŽINIMO NETEKUSIAIS GALIOS </w:t>
      </w:r>
    </w:p>
    <w:p w14:paraId="23098277" w14:textId="77777777" w:rsidR="00DD5B90" w:rsidRDefault="00DD5B90">
      <w:pPr>
        <w:widowControl w:val="0"/>
        <w:suppressAutoHyphens/>
        <w:jc w:val="center"/>
        <w:rPr>
          <w:color w:val="000000"/>
        </w:rPr>
      </w:pPr>
    </w:p>
    <w:p w14:paraId="23098278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rugsėjo 30 d. Nr. V-1774/V-879/A1-433</w:t>
      </w:r>
    </w:p>
    <w:p w14:paraId="23098279" w14:textId="77777777" w:rsidR="00DD5B90" w:rsidRDefault="00127A9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309827A" w14:textId="77777777" w:rsidR="00DD5B90" w:rsidRDefault="00DD5B90">
      <w:pPr>
        <w:keepLines/>
        <w:widowControl w:val="0"/>
        <w:suppressAutoHyphens/>
        <w:jc w:val="center"/>
        <w:rPr>
          <w:color w:val="000000"/>
        </w:rPr>
      </w:pPr>
    </w:p>
    <w:p w14:paraId="235E3AF8" w14:textId="77777777" w:rsidR="00127A90" w:rsidRDefault="00127A90">
      <w:pPr>
        <w:keepLines/>
        <w:widowControl w:val="0"/>
        <w:suppressAutoHyphens/>
        <w:jc w:val="center"/>
        <w:rPr>
          <w:color w:val="000000"/>
        </w:rPr>
      </w:pPr>
    </w:p>
    <w:p w14:paraId="2309827B" w14:textId="77777777" w:rsidR="00DD5B90" w:rsidRDefault="00127A9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r i p a ž į s t</w:t>
      </w:r>
      <w:bookmarkStart w:id="0" w:name="_GoBack"/>
      <w:bookmarkEnd w:id="0"/>
      <w:r>
        <w:rPr>
          <w:color w:val="000000"/>
        </w:rPr>
        <w:t xml:space="preserve"> a m e netekusiais galios: </w:t>
      </w:r>
    </w:p>
    <w:p w14:paraId="2309827C" w14:textId="77777777" w:rsidR="00DD5B90" w:rsidRDefault="00127A9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Lietuvos Respublikos švietimo ir mokslo ministro, Lietuvos Respublikos sveikatos apsaugos ministro ir Lietuvos Respub</w:t>
      </w:r>
      <w:r>
        <w:rPr>
          <w:color w:val="000000"/>
        </w:rPr>
        <w:t xml:space="preserve">likos socialinės apsaugos ir darbo ministro 2000 m. spalio 4 d. įsakymą Nr. 1221/527/83 „Dėl Asmens specialiųjų ugdymosi poreikių įvertinimo tvarkos“ (Žin., 2000, Nr. </w:t>
      </w:r>
      <w:hyperlink r:id="rId10" w:tgtFrame="_blank" w:history="1">
        <w:r>
          <w:rPr>
            <w:color w:val="0000FF" w:themeColor="hyperlink"/>
            <w:u w:val="single"/>
          </w:rPr>
          <w:t>85-2608</w:t>
        </w:r>
      </w:hyperlink>
      <w:r>
        <w:rPr>
          <w:color w:val="000000"/>
        </w:rPr>
        <w:t>);</w:t>
      </w:r>
    </w:p>
    <w:p w14:paraId="2309827D" w14:textId="77777777" w:rsidR="00DD5B90" w:rsidRDefault="00127A9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Lietuvos Respublikos švietimo ir mokslo ministro, Lietuvos Respublikos sveikatos apsaugos ministro ir Lietuvos Respublikos socialinės apsaugos ir darbo ministro 2009 m. gegužės 7 d. įsakymą Nr. ISAK-952/V-335/A1-309 „Dėl švietimo ir mokslo ministro,</w:t>
      </w:r>
      <w:r>
        <w:rPr>
          <w:color w:val="000000"/>
        </w:rPr>
        <w:t xml:space="preserve"> sveikatos apsaugos ministro ir socialinės apsaugos ir darbo ministro 2000 m. spalio 4 d. įsakymo Nr. 1221/527/83 „Dėl Asmens specialiųjų ugdymosi poreikių įvertinimo tvarkos“ pakeitimo“, (Žin., 2009, Nr. </w:t>
      </w:r>
      <w:hyperlink r:id="rId11" w:tgtFrame="_blank" w:history="1">
        <w:r>
          <w:rPr>
            <w:color w:val="0000FF" w:themeColor="hyperlink"/>
            <w:u w:val="single"/>
          </w:rPr>
          <w:t>55-2184</w:t>
        </w:r>
      </w:hyperlink>
      <w:r>
        <w:rPr>
          <w:color w:val="000000"/>
        </w:rPr>
        <w:t>);</w:t>
      </w:r>
    </w:p>
    <w:p w14:paraId="23098280" w14:textId="2E9AC4F1" w:rsidR="00DD5B90" w:rsidRDefault="00127A90" w:rsidP="00127A9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Lietuvos Respublikos švietimo ir mokslo ministro, Lietuvos Respublikos sveikatos apsaugos ministro ir Lietuvos Respublikos socialinės apsaugos ir darbo ministro 2010 m. spalio 7 d. įsakymą Nr. V-1676/V-886/A1-46</w:t>
      </w:r>
      <w:r>
        <w:rPr>
          <w:color w:val="000000"/>
        </w:rPr>
        <w:t xml:space="preserve">9 „Dėl švietimo ir mokslo ministro, sveikatos apsaugos ministro ir socialinės apsaugos ir darbo ministro 2000 m. spalio 4 d. įsakymo Nr. 1221/527/83 „Dėl Asmens specialiųjų ugdymosi poreikių įvertinimo tvarkos“ pakeitimo“ (Žin., 2010, Nr. </w:t>
      </w:r>
      <w:hyperlink r:id="rId12" w:tgtFrame="_blank" w:history="1">
        <w:r>
          <w:rPr>
            <w:color w:val="0000FF" w:themeColor="hyperlink"/>
            <w:u w:val="single"/>
          </w:rPr>
          <w:t>122-6239</w:t>
        </w:r>
      </w:hyperlink>
      <w:r>
        <w:rPr>
          <w:color w:val="000000"/>
        </w:rPr>
        <w:t>).</w:t>
      </w:r>
    </w:p>
    <w:p w14:paraId="2028DBAE" w14:textId="706CFAD6" w:rsidR="00127A90" w:rsidRDefault="00127A90">
      <w:pPr>
        <w:widowControl w:val="0"/>
        <w:tabs>
          <w:tab w:val="right" w:pos="9071"/>
        </w:tabs>
        <w:suppressAutoHyphens/>
      </w:pPr>
    </w:p>
    <w:p w14:paraId="0A5DFBDA" w14:textId="77777777" w:rsidR="00127A90" w:rsidRDefault="00127A90">
      <w:pPr>
        <w:widowControl w:val="0"/>
        <w:tabs>
          <w:tab w:val="right" w:pos="9071"/>
        </w:tabs>
        <w:suppressAutoHyphens/>
      </w:pPr>
    </w:p>
    <w:p w14:paraId="529390D1" w14:textId="77777777" w:rsidR="00127A90" w:rsidRDefault="00127A90">
      <w:pPr>
        <w:widowControl w:val="0"/>
        <w:tabs>
          <w:tab w:val="right" w:pos="9071"/>
        </w:tabs>
        <w:suppressAutoHyphens/>
      </w:pPr>
    </w:p>
    <w:p w14:paraId="23098281" w14:textId="5A8062DF" w:rsidR="00DD5B90" w:rsidRDefault="00127A90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14:paraId="42282454" w14:textId="77777777" w:rsidR="00127A90" w:rsidRDefault="00127A90" w:rsidP="00127A90">
      <w:pPr>
        <w:widowControl w:val="0"/>
        <w:tabs>
          <w:tab w:val="right" w:pos="9071"/>
        </w:tabs>
        <w:suppressAutoHyphens/>
        <w:rPr>
          <w:color w:val="000000"/>
        </w:rPr>
      </w:pPr>
    </w:p>
    <w:p w14:paraId="1906887B" w14:textId="77777777" w:rsidR="00127A90" w:rsidRDefault="00127A90" w:rsidP="00127A90">
      <w:pPr>
        <w:widowControl w:val="0"/>
        <w:tabs>
          <w:tab w:val="right" w:pos="9071"/>
        </w:tabs>
        <w:suppressAutoHyphens/>
        <w:rPr>
          <w:color w:val="000000"/>
        </w:rPr>
      </w:pPr>
    </w:p>
    <w:p w14:paraId="2AAE989F" w14:textId="77777777" w:rsidR="00127A90" w:rsidRDefault="00127A90" w:rsidP="00127A90">
      <w:pPr>
        <w:widowControl w:val="0"/>
        <w:tabs>
          <w:tab w:val="right" w:pos="9071"/>
        </w:tabs>
        <w:suppressAutoHyphens/>
        <w:rPr>
          <w:color w:val="000000"/>
        </w:rPr>
      </w:pPr>
    </w:p>
    <w:p w14:paraId="23098283" w14:textId="77777777" w:rsidR="00DD5B90" w:rsidRDefault="00127A90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p w14:paraId="23098284" w14:textId="77777777" w:rsidR="00DD5B90" w:rsidRDefault="00DD5B90" w:rsidP="00127A90">
      <w:pPr>
        <w:widowControl w:val="0"/>
        <w:tabs>
          <w:tab w:val="right" w:pos="9071"/>
        </w:tabs>
        <w:suppressAutoHyphens/>
        <w:rPr>
          <w:color w:val="000000"/>
        </w:rPr>
      </w:pPr>
    </w:p>
    <w:p w14:paraId="0721DF9C" w14:textId="77777777" w:rsidR="00127A90" w:rsidRDefault="00127A90" w:rsidP="00127A90">
      <w:pPr>
        <w:widowControl w:val="0"/>
        <w:tabs>
          <w:tab w:val="right" w:pos="9071"/>
        </w:tabs>
        <w:suppressAutoHyphens/>
        <w:rPr>
          <w:color w:val="000000"/>
        </w:rPr>
      </w:pPr>
    </w:p>
    <w:p w14:paraId="398C20F7" w14:textId="77777777" w:rsidR="00127A90" w:rsidRDefault="00127A90" w:rsidP="00127A90">
      <w:pPr>
        <w:widowControl w:val="0"/>
        <w:tabs>
          <w:tab w:val="right" w:pos="9071"/>
        </w:tabs>
        <w:suppressAutoHyphens/>
        <w:rPr>
          <w:color w:val="000000"/>
        </w:rPr>
      </w:pPr>
    </w:p>
    <w:p w14:paraId="23098288" w14:textId="54DF7E15" w:rsidR="00DD5B90" w:rsidRDefault="00127A90" w:rsidP="00127A90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Socialinės apsaugos ir darbo ministras</w:t>
      </w:r>
      <w:r>
        <w:rPr>
          <w:caps/>
          <w:color w:val="000000"/>
        </w:rPr>
        <w:tab/>
        <w:t>Donatas Jankauskas</w:t>
      </w:r>
    </w:p>
    <w:sectPr w:rsidR="00DD5B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9828C" w14:textId="77777777" w:rsidR="00DD5B90" w:rsidRDefault="00127A90">
      <w:r>
        <w:separator/>
      </w:r>
    </w:p>
  </w:endnote>
  <w:endnote w:type="continuationSeparator" w:id="0">
    <w:p w14:paraId="2309828D" w14:textId="77777777" w:rsidR="00DD5B90" w:rsidRDefault="0012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8290" w14:textId="77777777" w:rsidR="00DD5B90" w:rsidRDefault="00DD5B9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8291" w14:textId="77777777" w:rsidR="00DD5B90" w:rsidRDefault="00DD5B9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8293" w14:textId="77777777" w:rsidR="00DD5B90" w:rsidRDefault="00DD5B9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828A" w14:textId="77777777" w:rsidR="00DD5B90" w:rsidRDefault="00127A90">
      <w:r>
        <w:separator/>
      </w:r>
    </w:p>
  </w:footnote>
  <w:footnote w:type="continuationSeparator" w:id="0">
    <w:p w14:paraId="2309828B" w14:textId="77777777" w:rsidR="00DD5B90" w:rsidRDefault="0012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828E" w14:textId="77777777" w:rsidR="00DD5B90" w:rsidRDefault="00DD5B9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828F" w14:textId="77777777" w:rsidR="00DD5B90" w:rsidRDefault="00DD5B9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8292" w14:textId="77777777" w:rsidR="00DD5B90" w:rsidRDefault="00DD5B9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F"/>
    <w:rsid w:val="00127A90"/>
    <w:rsid w:val="007532BF"/>
    <w:rsid w:val="00D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9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7A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7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BDB91FF030F"/>
  <Relationship Id="rId11" Type="http://schemas.openxmlformats.org/officeDocument/2006/relationships/hyperlink" TargetMode="External" Target="https://www.e-tar.lt/portal/lt/legalAct/TAR.A853DA9CC0E2"/>
  <Relationship Id="rId12" Type="http://schemas.openxmlformats.org/officeDocument/2006/relationships/hyperlink" TargetMode="External" Target="https://www.e-tar.lt/portal/lt/legalAct/TAR.543630A8CD3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C"/>
    <w:rsid w:val="009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0E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0E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2015-07-06T19:25:00Z</dcterms:created>
  <dc:creator>Rima</dc:creator>
  <lastModifiedBy>PAVKŠTELO Julita</lastModifiedBy>
  <dcterms:modified xsi:type="dcterms:W3CDTF">2016-11-16T09:45:00Z</dcterms:modified>
  <revision>3</revision>
  <dc:title>LIETUVOS RESPUBLIKOS ŠVIETIMO IR MOKSLO MINISTRO,</dc:title>
</coreProperties>
</file>