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eastAsia="lt-LT"/>
        </w:rPr>
        <w:drawing>
          <wp:inline distT="0" distB="0" distL="0" distR="0" wp14:anchorId="690542B3" wp14:editId="09DCCCDC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>
      <w:pPr>
        <w:rPr>
          <w:sz w:val="20"/>
        </w:rPr>
      </w:pPr>
    </w:p>
    <w:p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>
      <w:pPr>
        <w:rPr>
          <w:sz w:val="44"/>
          <w:szCs w:val="44"/>
        </w:rPr>
      </w:pPr>
    </w:p>
    <w:p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 xml:space="preserve">Dėl </w:t>
      </w:r>
      <w:r>
        <w:rPr>
          <w:rFonts w:ascii="Times New Roman Bold" w:hAnsi="Times New Roman Bold"/>
          <w:b/>
          <w:bCs/>
        </w:rPr>
        <w:t>LIETUVOS RESPUBLIKOS KONKURENCIJOS TARYBOS NARIO SKYRIMO</w:t>
      </w:r>
    </w:p>
    <w:p>
      <w:pPr>
        <w:rPr>
          <w:sz w:val="42"/>
          <w:szCs w:val="42"/>
        </w:rPr>
      </w:pPr>
    </w:p>
    <w:p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2016 m. kovo 10 d. Nr. 1K-588</w:t>
      </w:r>
    </w:p>
    <w:p>
      <w:pPr>
        <w:jc w:val="center"/>
      </w:pPr>
      <w:r>
        <w:t>Vilnius</w:t>
      </w:r>
    </w:p>
    <w:p>
      <w:pPr>
        <w:rPr>
          <w:sz w:val="42"/>
          <w:szCs w:val="42"/>
        </w:rPr>
      </w:pPr>
    </w:p>
    <w:p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Vadovaudamasi Lietuvos Respublikos Konstitucijos 84 straipsnio 10 punktu, Lietuvos Respublikos konkurencijos įstatymo 19 straipsnio 1 dalimi ir atsižvelgdama į Lietuvos Respublikos Ministro Pirmininko Algirdo Butkevičiaus 2016 m. vasario 23 d. teikimą,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 k i r i u nuo 2016 m. gegužės 3 d. Diną LURJE Lietuvos Respublikos konkurencijos tarybos nare šešeriems metams.</w:t>
      </w:r>
    </w:p>
    <w:p>
      <w:pPr>
        <w:ind w:firstLine="851"/>
        <w:jc w:val="both"/>
        <w:rPr>
          <w:rFonts w:eastAsia="Calibri"/>
          <w:szCs w:val="22"/>
        </w:rPr>
      </w:pPr>
    </w:p>
    <w:p>
      <w:pPr>
        <w:rPr>
          <w:sz w:val="126"/>
          <w:szCs w:val="126"/>
        </w:rPr>
      </w:pPr>
    </w:p>
    <w:p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  <w:tab/>
        <w:t>Dalia Grybauskaitė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4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565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2016-03-10T11:31:00Z</dcterms:created>
  <dc:creator>Julita Dudutienė</dc:creator>
  <lastModifiedBy>Adlib User</lastModifiedBy>
  <lastPrinted>2016-03-10T08:48:00Z</lastPrinted>
  <dcterms:modified xsi:type="dcterms:W3CDTF">2016-03-10T11:31:00Z</dcterms:modified>
  <revision>2</revision>
  <dc:title>DEKRETAS</dc:title>
</coreProperties>
</file>