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769" w:rsidRDefault="00056769">
      <w:pPr>
        <w:tabs>
          <w:tab w:val="center" w:pos="4890"/>
          <w:tab w:val="left" w:pos="8565"/>
        </w:tabs>
        <w:rPr>
          <w:lang w:val="en-GB"/>
        </w:rPr>
      </w:pPr>
      <w:bookmarkStart w:id="0" w:name="_GoBack"/>
      <w:bookmarkEnd w:id="0"/>
    </w:p>
    <w:p w:rsidR="00991B3C" w:rsidRDefault="00B669AD">
      <w:pPr>
        <w:jc w:val="center"/>
        <w:rPr>
          <w:b/>
          <w:lang w:val="pt-BR"/>
        </w:rPr>
      </w:pPr>
      <w:r w:rsidRPr="00B669AD">
        <w:rPr>
          <w:b/>
          <w:noProof/>
          <w:lang w:eastAsia="lt-LT"/>
        </w:rPr>
        <w:drawing>
          <wp:inline distT="0" distB="0" distL="0" distR="0">
            <wp:extent cx="472440" cy="525780"/>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525780"/>
                    </a:xfrm>
                    <a:prstGeom prst="rect">
                      <a:avLst/>
                    </a:prstGeom>
                    <a:noFill/>
                    <a:ln>
                      <a:noFill/>
                    </a:ln>
                  </pic:spPr>
                </pic:pic>
              </a:graphicData>
            </a:graphic>
          </wp:inline>
        </w:drawing>
      </w:r>
    </w:p>
    <w:p w:rsidR="00056769" w:rsidRDefault="00A60B99">
      <w:pPr>
        <w:jc w:val="center"/>
        <w:rPr>
          <w:b/>
          <w:lang w:val="pt-BR"/>
        </w:rPr>
      </w:pPr>
      <w:r>
        <w:rPr>
          <w:b/>
          <w:lang w:val="pt-BR"/>
        </w:rPr>
        <w:t>VALSTYBINIS TURIZMO DEPARTAMENTAS</w:t>
      </w:r>
    </w:p>
    <w:p w:rsidR="00056769" w:rsidRDefault="00A60B99">
      <w:pPr>
        <w:jc w:val="center"/>
        <w:rPr>
          <w:sz w:val="20"/>
          <w:lang w:val="pt-BR"/>
        </w:rPr>
      </w:pPr>
      <w:r>
        <w:rPr>
          <w:b/>
          <w:sz w:val="20"/>
          <w:lang w:val="pt-BR"/>
        </w:rPr>
        <w:t>PRIE ŪKIO MINISTERIJOS</w:t>
      </w:r>
    </w:p>
    <w:p w:rsidR="00056769" w:rsidRDefault="00A60B99">
      <w:pPr>
        <w:ind w:left="-142"/>
        <w:jc w:val="center"/>
        <w:rPr>
          <w:sz w:val="16"/>
          <w:lang w:val="pt-BR"/>
        </w:rPr>
      </w:pPr>
      <w:r>
        <w:rPr>
          <w:sz w:val="16"/>
          <w:lang w:val="pt-BR"/>
        </w:rPr>
        <w:t xml:space="preserve">Likviduojama biudžetinė įstaiga , Gedimino pr. 38/Vasario 16-osios g. 2, LT-01104  Vilnius, </w:t>
      </w:r>
    </w:p>
    <w:p w:rsidR="00056769" w:rsidRDefault="00A60B99">
      <w:pPr>
        <w:ind w:left="-142"/>
        <w:jc w:val="center"/>
        <w:rPr>
          <w:sz w:val="16"/>
          <w:lang w:val="en-GB"/>
        </w:rPr>
      </w:pPr>
      <w:r>
        <w:rPr>
          <w:sz w:val="16"/>
          <w:lang w:val="en-GB"/>
        </w:rPr>
        <w:t xml:space="preserve">tel. 8 706 64 976, faks. 8 706 64 988, el. p. </w:t>
      </w:r>
      <w:smartTag w:uri="urn:schemas-microsoft-com:office:smarttags" w:element="PersonName">
        <w:r>
          <w:rPr>
            <w:sz w:val="16"/>
            <w:lang w:val="en-GB"/>
          </w:rPr>
          <w:t>vtd@tourism.lt</w:t>
        </w:r>
      </w:smartTag>
      <w:r>
        <w:rPr>
          <w:sz w:val="16"/>
          <w:lang w:val="en-GB"/>
        </w:rPr>
        <w:t xml:space="preserve">, </w:t>
      </w:r>
      <w:r>
        <w:rPr>
          <w:color w:val="0000FF"/>
          <w:sz w:val="16"/>
          <w:lang w:val="en-GB"/>
        </w:rPr>
        <w:t>http://www.tourism.lt</w:t>
      </w:r>
      <w:r>
        <w:rPr>
          <w:sz w:val="16"/>
          <w:lang w:val="en-GB"/>
        </w:rPr>
        <w:t>,</w:t>
      </w:r>
    </w:p>
    <w:p w:rsidR="00056769" w:rsidRDefault="00A60B99">
      <w:pPr>
        <w:ind w:left="-142"/>
        <w:jc w:val="center"/>
        <w:rPr>
          <w:sz w:val="16"/>
          <w:lang w:val="pt-BR"/>
        </w:rPr>
      </w:pPr>
      <w:r>
        <w:rPr>
          <w:sz w:val="16"/>
          <w:lang w:val="pt-BR"/>
        </w:rPr>
        <w:t>Duomenys kaupiami ir saugomi Juridinių asmenų registre, kodas 188708758</w:t>
      </w:r>
    </w:p>
    <w:p w:rsidR="00056769" w:rsidRDefault="00056769">
      <w:pPr>
        <w:pBdr>
          <w:bottom w:val="single" w:sz="4" w:space="1" w:color="auto"/>
        </w:pBdr>
        <w:jc w:val="center"/>
        <w:rPr>
          <w:sz w:val="16"/>
          <w:lang w:val="pt-BR"/>
        </w:rPr>
      </w:pPr>
    </w:p>
    <w:p w:rsidR="00056769" w:rsidRDefault="00056769">
      <w:pPr>
        <w:tabs>
          <w:tab w:val="center" w:pos="4320"/>
          <w:tab w:val="right" w:pos="8640"/>
        </w:tabs>
        <w:rPr>
          <w:sz w:val="8"/>
          <w:lang w:val="pt-BR"/>
        </w:rPr>
      </w:pPr>
    </w:p>
    <w:p w:rsidR="00056769" w:rsidRDefault="00A60B99">
      <w:pPr>
        <w:jc w:val="center"/>
        <w:rPr>
          <w:b/>
        </w:rPr>
      </w:pPr>
      <w:r>
        <w:rPr>
          <w:b/>
        </w:rPr>
        <w:t>VALSTYBINIO TURIZMO DEPARTAMENTO PRIE ŪKIO MINISTERIJOS LIKVIDACINĖ KOMISIJA</w:t>
      </w:r>
    </w:p>
    <w:p w:rsidR="00056769" w:rsidRDefault="00056769">
      <w:pPr>
        <w:jc w:val="center"/>
        <w:rPr>
          <w:b/>
          <w:szCs w:val="24"/>
        </w:rPr>
      </w:pPr>
    </w:p>
    <w:p w:rsidR="00056769" w:rsidRDefault="00A60B99">
      <w:pPr>
        <w:widowControl w:val="0"/>
        <w:shd w:val="clear" w:color="auto" w:fill="FFFFFF"/>
        <w:jc w:val="center"/>
        <w:rPr>
          <w:b/>
          <w:caps/>
          <w:lang w:val="en-GB"/>
        </w:rPr>
      </w:pPr>
      <w:r>
        <w:rPr>
          <w:b/>
          <w:caps/>
          <w:lang w:val="en-GB"/>
        </w:rPr>
        <w:t>SPRENDIMAS</w:t>
      </w:r>
    </w:p>
    <w:p w:rsidR="00056769" w:rsidRDefault="00A60B99">
      <w:pPr>
        <w:jc w:val="center"/>
        <w:rPr>
          <w:b/>
          <w:color w:val="000000"/>
          <w:szCs w:val="24"/>
          <w:lang w:val="en-GB"/>
        </w:rPr>
      </w:pPr>
      <w:r>
        <w:rPr>
          <w:b/>
          <w:color w:val="000000"/>
          <w:szCs w:val="24"/>
          <w:lang w:val="en-GB"/>
        </w:rPr>
        <w:t xml:space="preserve">DĖL KELIONIŲ ORGANIZATORIŲ RIZIKINGUMO LYGIO NUSTATYMO </w:t>
      </w:r>
    </w:p>
    <w:p w:rsidR="00056769" w:rsidRDefault="00A60B99" w:rsidP="00A60B99">
      <w:pPr>
        <w:jc w:val="center"/>
        <w:rPr>
          <w:b/>
          <w:color w:val="000000"/>
          <w:szCs w:val="24"/>
          <w:lang w:val="en-GB"/>
        </w:rPr>
      </w:pPr>
      <w:r>
        <w:rPr>
          <w:b/>
          <w:color w:val="000000"/>
          <w:szCs w:val="24"/>
          <w:lang w:val="en-GB"/>
        </w:rPr>
        <w:t>IR RIZIKŲ VALDYMO PRIEMONIŲ TAIKYMO TVARKOS APRAŠO PATVIRTINIMO</w:t>
      </w:r>
    </w:p>
    <w:p w:rsidR="00056769" w:rsidRDefault="00056769">
      <w:pPr>
        <w:rPr>
          <w:szCs w:val="24"/>
          <w:lang w:val="en-GB"/>
        </w:rPr>
      </w:pPr>
    </w:p>
    <w:p w:rsidR="00056769" w:rsidRDefault="00A60B99">
      <w:pPr>
        <w:jc w:val="center"/>
        <w:rPr>
          <w:lang w:val="en-GB"/>
        </w:rPr>
      </w:pPr>
      <w:r>
        <w:rPr>
          <w:lang w:val="en-GB"/>
        </w:rPr>
        <w:t>2018 m. spalio 9 d. Nr. V-172</w:t>
      </w:r>
    </w:p>
    <w:p w:rsidR="00056769" w:rsidRDefault="00A60B99">
      <w:pPr>
        <w:jc w:val="center"/>
        <w:rPr>
          <w:lang w:val="en-GB"/>
        </w:rPr>
      </w:pPr>
      <w:r>
        <w:rPr>
          <w:lang w:val="en-GB"/>
        </w:rPr>
        <w:t>Vilnius</w:t>
      </w:r>
    </w:p>
    <w:p w:rsidR="00056769" w:rsidRDefault="00056769">
      <w:pPr>
        <w:jc w:val="center"/>
        <w:rPr>
          <w:lang w:val="en-GB"/>
        </w:rPr>
      </w:pPr>
    </w:p>
    <w:p w:rsidR="00A60B99" w:rsidRDefault="00A60B99">
      <w:pPr>
        <w:jc w:val="center"/>
        <w:rPr>
          <w:lang w:val="en-GB"/>
        </w:rPr>
      </w:pPr>
    </w:p>
    <w:p w:rsidR="00056769" w:rsidRDefault="00A60B99">
      <w:pPr>
        <w:tabs>
          <w:tab w:val="left" w:pos="0"/>
          <w:tab w:val="left" w:pos="993"/>
        </w:tabs>
        <w:ind w:firstLine="709"/>
        <w:jc w:val="both"/>
        <w:rPr>
          <w:color w:val="000000"/>
          <w:szCs w:val="24"/>
          <w:lang w:val="en-GB"/>
        </w:rPr>
      </w:pPr>
      <w:r>
        <w:rPr>
          <w:color w:val="000000"/>
          <w:szCs w:val="24"/>
          <w:lang w:val="en-GB"/>
        </w:rPr>
        <w:t>Vadovaudamasi Valstybinio turizmo departamento prie Ūkio ministerijos nuostatų, patvirtintų Lietuvos Respublikos ūkio ministro 2011 m. gruodžio 20 d. įsakymu Nr. 4-951 „Dėl Valstybinio turizmo departamento prie Ūkio ministerijos nuostatų patvirtinimo“, 17.6 punktu, Valstybinio turizmo departamento prie Ūkio ministerijos likvidacinė komisija n u s p r e n d ž i a:</w:t>
      </w:r>
    </w:p>
    <w:p w:rsidR="00056769" w:rsidRDefault="00A60B99">
      <w:pPr>
        <w:tabs>
          <w:tab w:val="left" w:pos="0"/>
          <w:tab w:val="left" w:pos="993"/>
        </w:tabs>
        <w:suppressAutoHyphens/>
        <w:ind w:firstLine="709"/>
        <w:jc w:val="both"/>
        <w:rPr>
          <w:szCs w:val="24"/>
          <w:lang w:val="en-GB"/>
        </w:rPr>
      </w:pPr>
      <w:r>
        <w:rPr>
          <w:szCs w:val="24"/>
          <w:lang w:val="en-GB"/>
        </w:rPr>
        <w:t>1. Patvirtinti K</w:t>
      </w:r>
      <w:r>
        <w:rPr>
          <w:color w:val="000000"/>
          <w:szCs w:val="24"/>
          <w:lang w:val="en-GB"/>
        </w:rPr>
        <w:t>elionių organizatorių rizikingumo lygio nustatymo ir rizikų valdymo priemonių taikymo tvarkos aprašą (pridedama).</w:t>
      </w:r>
    </w:p>
    <w:p w:rsidR="00056769" w:rsidRDefault="00A60B99" w:rsidP="00A60B99">
      <w:pPr>
        <w:tabs>
          <w:tab w:val="left" w:pos="142"/>
          <w:tab w:val="left" w:pos="993"/>
        </w:tabs>
        <w:ind w:right="-2" w:firstLine="709"/>
        <w:jc w:val="both"/>
        <w:rPr>
          <w:szCs w:val="24"/>
          <w:lang w:val="en-GB"/>
        </w:rPr>
      </w:pPr>
      <w:r>
        <w:rPr>
          <w:bCs/>
          <w:szCs w:val="24"/>
          <w:lang w:val="en-GB"/>
        </w:rPr>
        <w:t xml:space="preserve">2. </w:t>
      </w:r>
      <w:r>
        <w:rPr>
          <w:szCs w:val="24"/>
          <w:lang w:val="en-GB"/>
        </w:rPr>
        <w:t xml:space="preserve">Pavesti </w:t>
      </w:r>
      <w:r>
        <w:rPr>
          <w:szCs w:val="24"/>
          <w:lang w:val="en-GB" w:eastAsia="lt-LT"/>
        </w:rPr>
        <w:t>Turizmo veiklos priežiūros skyriui paskelbti šį sprendimą Teisės aktų registre</w:t>
      </w:r>
      <w:r>
        <w:rPr>
          <w:color w:val="000000"/>
          <w:szCs w:val="24"/>
          <w:lang w:val="en-GB" w:eastAsia="lt-LT"/>
        </w:rPr>
        <w:t>.</w:t>
      </w:r>
    </w:p>
    <w:p w:rsidR="00A60B99" w:rsidRDefault="00A60B99">
      <w:pPr>
        <w:tabs>
          <w:tab w:val="left" w:pos="567"/>
        </w:tabs>
        <w:jc w:val="both"/>
      </w:pPr>
    </w:p>
    <w:p w:rsidR="00A60B99" w:rsidRDefault="00A60B99">
      <w:pPr>
        <w:tabs>
          <w:tab w:val="left" w:pos="567"/>
        </w:tabs>
        <w:jc w:val="both"/>
      </w:pPr>
    </w:p>
    <w:p w:rsidR="00A60B99" w:rsidRDefault="00A60B99">
      <w:pPr>
        <w:tabs>
          <w:tab w:val="left" w:pos="567"/>
        </w:tabs>
        <w:jc w:val="both"/>
      </w:pPr>
    </w:p>
    <w:p w:rsidR="00056769" w:rsidRDefault="00A60B99" w:rsidP="00A60B99">
      <w:pPr>
        <w:tabs>
          <w:tab w:val="left" w:pos="567"/>
        </w:tabs>
        <w:jc w:val="both"/>
        <w:rPr>
          <w:szCs w:val="24"/>
          <w:lang w:val="en-GB" w:eastAsia="lt-LT"/>
        </w:rPr>
      </w:pPr>
      <w:r>
        <w:rPr>
          <w:szCs w:val="24"/>
          <w:lang w:val="en-GB" w:eastAsia="lt-LT"/>
        </w:rPr>
        <w:t>Likvidacinės komisijos pirmininkė</w:t>
      </w:r>
      <w:r>
        <w:rPr>
          <w:szCs w:val="24"/>
          <w:lang w:val="en-GB" w:eastAsia="lt-LT"/>
        </w:rPr>
        <w:tab/>
      </w:r>
      <w:r>
        <w:rPr>
          <w:szCs w:val="24"/>
          <w:lang w:val="en-GB" w:eastAsia="lt-LT"/>
        </w:rPr>
        <w:tab/>
      </w:r>
      <w:r>
        <w:rPr>
          <w:szCs w:val="24"/>
          <w:lang w:val="en-GB" w:eastAsia="lt-LT"/>
        </w:rPr>
        <w:tab/>
      </w:r>
      <w:r>
        <w:rPr>
          <w:szCs w:val="24"/>
          <w:lang w:val="en-GB" w:eastAsia="lt-LT"/>
        </w:rPr>
        <w:tab/>
      </w:r>
      <w:r>
        <w:rPr>
          <w:szCs w:val="24"/>
          <w:lang w:val="en-GB" w:eastAsia="lt-LT"/>
        </w:rPr>
        <w:tab/>
        <w:t xml:space="preserve">     Indrė Trakimaitė-Šeškuvienė</w:t>
      </w:r>
    </w:p>
    <w:p w:rsidR="00A60B99" w:rsidRDefault="00A60B99">
      <w:pPr>
        <w:tabs>
          <w:tab w:val="left" w:pos="1304"/>
          <w:tab w:val="left" w:pos="1457"/>
          <w:tab w:val="left" w:pos="1604"/>
          <w:tab w:val="left" w:pos="1757"/>
        </w:tabs>
        <w:ind w:left="5387" w:right="-285" w:hanging="284"/>
        <w:sectPr w:rsidR="00A60B99">
          <w:headerReference w:type="even" r:id="rId8"/>
          <w:headerReference w:type="default" r:id="rId9"/>
          <w:footerReference w:type="even" r:id="rId10"/>
          <w:footerReference w:type="default" r:id="rId11"/>
          <w:headerReference w:type="first" r:id="rId12"/>
          <w:footerReference w:type="first" r:id="rId13"/>
          <w:pgSz w:w="11906" w:h="16838" w:code="9"/>
          <w:pgMar w:top="1134" w:right="566" w:bottom="0" w:left="1701" w:header="1134" w:footer="567" w:gutter="0"/>
          <w:cols w:space="1296"/>
          <w:titlePg/>
        </w:sectPr>
      </w:pPr>
    </w:p>
    <w:p w:rsidR="00056769" w:rsidRDefault="00A60B99">
      <w:pPr>
        <w:tabs>
          <w:tab w:val="left" w:pos="1304"/>
          <w:tab w:val="left" w:pos="1457"/>
          <w:tab w:val="left" w:pos="1604"/>
          <w:tab w:val="left" w:pos="1757"/>
        </w:tabs>
        <w:ind w:left="5387" w:right="-285" w:hanging="284"/>
        <w:rPr>
          <w:szCs w:val="24"/>
          <w:lang w:val="en-GB"/>
        </w:rPr>
      </w:pPr>
      <w:r>
        <w:rPr>
          <w:szCs w:val="24"/>
          <w:lang w:val="en-GB"/>
        </w:rPr>
        <w:lastRenderedPageBreak/>
        <w:t>PATVIRTINTA</w:t>
      </w:r>
    </w:p>
    <w:p w:rsidR="00056769" w:rsidRDefault="00A60B99">
      <w:pPr>
        <w:tabs>
          <w:tab w:val="left" w:pos="1304"/>
          <w:tab w:val="left" w:pos="1457"/>
          <w:tab w:val="left" w:pos="1604"/>
          <w:tab w:val="left" w:pos="1757"/>
        </w:tabs>
        <w:ind w:left="5387" w:right="-285" w:hanging="284"/>
        <w:rPr>
          <w:szCs w:val="24"/>
          <w:lang w:val="en-GB"/>
        </w:rPr>
      </w:pPr>
      <w:r>
        <w:rPr>
          <w:szCs w:val="24"/>
          <w:lang w:val="en-GB"/>
        </w:rPr>
        <w:t xml:space="preserve">Valstybinio turizmo departamento </w:t>
      </w:r>
    </w:p>
    <w:p w:rsidR="00056769" w:rsidRDefault="00A60B99">
      <w:pPr>
        <w:tabs>
          <w:tab w:val="left" w:pos="1304"/>
          <w:tab w:val="left" w:pos="1457"/>
          <w:tab w:val="left" w:pos="1604"/>
          <w:tab w:val="left" w:pos="1757"/>
        </w:tabs>
        <w:ind w:left="5387" w:right="-285" w:hanging="284"/>
        <w:rPr>
          <w:szCs w:val="24"/>
          <w:lang w:val="en-GB"/>
        </w:rPr>
      </w:pPr>
      <w:r>
        <w:rPr>
          <w:szCs w:val="24"/>
          <w:lang w:val="en-GB"/>
        </w:rPr>
        <w:t xml:space="preserve">prie Ūkio ministerijos likvidacinės komisijos </w:t>
      </w:r>
    </w:p>
    <w:p w:rsidR="00056769" w:rsidRDefault="00A60B99">
      <w:pPr>
        <w:tabs>
          <w:tab w:val="left" w:pos="1304"/>
          <w:tab w:val="left" w:pos="1457"/>
          <w:tab w:val="left" w:pos="1604"/>
          <w:tab w:val="left" w:pos="1757"/>
        </w:tabs>
        <w:ind w:left="5387" w:right="-285" w:hanging="284"/>
        <w:rPr>
          <w:szCs w:val="24"/>
          <w:lang w:val="en-GB"/>
        </w:rPr>
      </w:pPr>
      <w:r>
        <w:rPr>
          <w:szCs w:val="24"/>
          <w:lang w:val="en-GB"/>
        </w:rPr>
        <w:t>2018 m. spalio 9 d. sprendimu Nr. V-172</w:t>
      </w:r>
    </w:p>
    <w:p w:rsidR="00056769" w:rsidRDefault="00056769">
      <w:pPr>
        <w:jc w:val="center"/>
        <w:rPr>
          <w:b/>
          <w:szCs w:val="24"/>
          <w:lang w:val="en-GB"/>
        </w:rPr>
      </w:pPr>
    </w:p>
    <w:p w:rsidR="00056769" w:rsidRDefault="00A60B99">
      <w:pPr>
        <w:jc w:val="center"/>
        <w:rPr>
          <w:b/>
          <w:color w:val="000000"/>
          <w:szCs w:val="24"/>
          <w:lang w:val="en-GB"/>
        </w:rPr>
      </w:pPr>
      <w:r>
        <w:rPr>
          <w:b/>
          <w:color w:val="000000"/>
          <w:szCs w:val="24"/>
          <w:lang w:val="en-GB"/>
        </w:rPr>
        <w:t xml:space="preserve">KELIONIŲ ORGANIZATORIŲ RIZIKINGUMO LYGIO NUSTATYMO </w:t>
      </w:r>
    </w:p>
    <w:p w:rsidR="00056769" w:rsidRDefault="00A60B99">
      <w:pPr>
        <w:jc w:val="center"/>
        <w:rPr>
          <w:b/>
          <w:color w:val="000000"/>
          <w:szCs w:val="24"/>
          <w:lang w:val="en-GB"/>
        </w:rPr>
      </w:pPr>
      <w:r>
        <w:rPr>
          <w:b/>
          <w:color w:val="000000"/>
          <w:szCs w:val="24"/>
          <w:lang w:val="en-GB"/>
        </w:rPr>
        <w:t>IR RIZIKŲ VALDYMO PRIEMONIŲ TAIKYMO</w:t>
      </w:r>
    </w:p>
    <w:p w:rsidR="00056769" w:rsidRDefault="00A60B99">
      <w:pPr>
        <w:jc w:val="center"/>
        <w:rPr>
          <w:b/>
          <w:color w:val="000000"/>
          <w:szCs w:val="24"/>
          <w:lang w:val="en-GB"/>
        </w:rPr>
      </w:pPr>
      <w:r>
        <w:rPr>
          <w:b/>
          <w:color w:val="000000"/>
          <w:szCs w:val="24"/>
          <w:lang w:val="en-GB"/>
        </w:rPr>
        <w:t>TVARKOS APRAŠAS</w:t>
      </w:r>
    </w:p>
    <w:p w:rsidR="00056769" w:rsidRDefault="00056769">
      <w:pPr>
        <w:jc w:val="center"/>
        <w:rPr>
          <w:b/>
          <w:szCs w:val="24"/>
          <w:lang w:val="en-GB"/>
        </w:rPr>
      </w:pPr>
    </w:p>
    <w:p w:rsidR="00056769" w:rsidRDefault="00A60B99">
      <w:pPr>
        <w:jc w:val="center"/>
        <w:rPr>
          <w:b/>
          <w:szCs w:val="24"/>
          <w:lang w:val="en-GB"/>
        </w:rPr>
      </w:pPr>
      <w:r>
        <w:rPr>
          <w:b/>
          <w:szCs w:val="24"/>
          <w:lang w:val="en-GB"/>
        </w:rPr>
        <w:t>I SKYRIUS</w:t>
      </w:r>
    </w:p>
    <w:p w:rsidR="00056769" w:rsidRDefault="00A60B99">
      <w:pPr>
        <w:jc w:val="center"/>
        <w:rPr>
          <w:b/>
          <w:szCs w:val="24"/>
          <w:lang w:val="en-GB"/>
        </w:rPr>
      </w:pPr>
      <w:r>
        <w:rPr>
          <w:b/>
          <w:szCs w:val="24"/>
          <w:lang w:val="en-GB"/>
        </w:rPr>
        <w:t>BENDROSIOS NUOSTATOS</w:t>
      </w:r>
    </w:p>
    <w:p w:rsidR="00056769" w:rsidRDefault="00056769">
      <w:pPr>
        <w:rPr>
          <w:szCs w:val="24"/>
          <w:lang w:val="en-GB"/>
        </w:rPr>
      </w:pPr>
    </w:p>
    <w:p w:rsidR="00056769" w:rsidRDefault="00A60B99">
      <w:pPr>
        <w:tabs>
          <w:tab w:val="left" w:pos="690"/>
        </w:tabs>
        <w:jc w:val="both"/>
        <w:rPr>
          <w:szCs w:val="24"/>
          <w:lang w:val="en-GB"/>
        </w:rPr>
      </w:pPr>
      <w:r>
        <w:rPr>
          <w:szCs w:val="24"/>
          <w:lang w:val="en-GB"/>
        </w:rPr>
        <w:t xml:space="preserve">1. Kelionių organizatorių rizikingumo lygio nustatymo ir rizikų valdymo priemonių taikymo tvarkos aprašas (toliau – Aprašas) nustato kelionių organizatorių rizikų veiksnius, rizikingumo lygio nustatymo tvarką, rizikų valdymo priemonių taikymo tvarką. </w:t>
      </w:r>
    </w:p>
    <w:p w:rsidR="00056769" w:rsidRDefault="00A60B99">
      <w:pPr>
        <w:tabs>
          <w:tab w:val="left" w:pos="690"/>
        </w:tabs>
        <w:jc w:val="both"/>
        <w:rPr>
          <w:szCs w:val="24"/>
          <w:lang w:val="en-GB"/>
        </w:rPr>
      </w:pPr>
      <w:r>
        <w:rPr>
          <w:szCs w:val="24"/>
          <w:lang w:val="en-GB"/>
        </w:rPr>
        <w:t xml:space="preserve">2. </w:t>
      </w:r>
      <w:r>
        <w:rPr>
          <w:color w:val="000000"/>
          <w:szCs w:val="24"/>
          <w:lang w:val="en-GB"/>
        </w:rPr>
        <w:t>Valstybinis turizmo departamentas prie Ūkio ministerijos (toliau – Departamentas)</w:t>
      </w:r>
      <w:r>
        <w:rPr>
          <w:szCs w:val="24"/>
          <w:lang w:val="en-GB"/>
        </w:rPr>
        <w:t>, vadovaudamasis Aprašu ir atsižvelgdamas į Departamento naudojamoje kelionių organizatorių rizikų vertinimo skaičiuoklėje (toliau – Rizikų vertinimo skaičiuoklė) sukauptus duomenis, vykdo kelionių organizatorių priežiūrą identifikuodamas rizikas, susijusias su žalos arba pavojaus Departamento saugomiems turistų turtiniams interesams ir turistų teisėms atsiradimu, priskirdamas kelionių organizatorius tam tikram rizikingumo lygiui, parinkdamas rizikų valdymo priemones, siekiant rizikas pašalinti ar sumažinti, o kelionių organizatoriai, vadovaudamiesi Lietuvos Respublikos turizmo įstatymo (toliau – Turizmo įstatymas), Aprašo ir Departamento direktoriaus įsakymu patvirtintų Kelionių organizatoriaus, turizmo paslaugų rinkinio pardavėjo, kelionių pardavimo agento ataskaitų AT01 ir AT02 formų pildymo ir teikimo taisyklių (toliau – Taisyklės) nuostatomis, teikia informaciją ir dokumentus, reikalingus kelionių organizatorių priežiūrai vykdyti.</w:t>
      </w:r>
    </w:p>
    <w:p w:rsidR="00056769" w:rsidRDefault="00A60B99">
      <w:pPr>
        <w:tabs>
          <w:tab w:val="left" w:pos="690"/>
        </w:tabs>
        <w:jc w:val="both"/>
        <w:rPr>
          <w:szCs w:val="24"/>
          <w:lang w:val="en-GB"/>
        </w:rPr>
      </w:pPr>
      <w:r>
        <w:rPr>
          <w:szCs w:val="24"/>
          <w:lang w:val="en-GB"/>
        </w:rPr>
        <w:t>3. Apraše vartojamos sąvokos:</w:t>
      </w:r>
    </w:p>
    <w:p w:rsidR="00056769" w:rsidRDefault="00A60B99">
      <w:pPr>
        <w:tabs>
          <w:tab w:val="left" w:pos="690"/>
        </w:tabs>
        <w:jc w:val="both"/>
        <w:rPr>
          <w:szCs w:val="24"/>
          <w:lang w:val="en-GB"/>
        </w:rPr>
      </w:pPr>
      <w:r>
        <w:rPr>
          <w:szCs w:val="24"/>
          <w:lang w:val="en-GB"/>
        </w:rPr>
        <w:t xml:space="preserve">3.1. </w:t>
      </w:r>
      <w:r>
        <w:rPr>
          <w:b/>
          <w:szCs w:val="24"/>
          <w:lang w:val="en-GB"/>
        </w:rPr>
        <w:t>EBITDA</w:t>
      </w:r>
      <w:r>
        <w:rPr>
          <w:szCs w:val="24"/>
          <w:lang w:val="en-GB"/>
        </w:rPr>
        <w:t xml:space="preserve"> – pelnas, kurį apskaičiuojant neatimamos palūkanų, pelno mokesčio, nusidėvėjimo ir amortizacijos sąnaudos.</w:t>
      </w:r>
    </w:p>
    <w:p w:rsidR="00056769" w:rsidRDefault="00A60B99">
      <w:pPr>
        <w:jc w:val="both"/>
        <w:rPr>
          <w:szCs w:val="24"/>
          <w:lang w:val="en-GB"/>
        </w:rPr>
      </w:pPr>
      <w:r>
        <w:rPr>
          <w:szCs w:val="24"/>
          <w:lang w:val="en-GB"/>
        </w:rPr>
        <w:t xml:space="preserve">3.2. </w:t>
      </w:r>
      <w:r>
        <w:rPr>
          <w:b/>
          <w:szCs w:val="24"/>
          <w:lang w:val="en-GB"/>
        </w:rPr>
        <w:t>Finansinės būklės pablogėjimas</w:t>
      </w:r>
      <w:r>
        <w:rPr>
          <w:szCs w:val="24"/>
          <w:lang w:val="en-GB"/>
        </w:rPr>
        <w:t xml:space="preserve"> – kelionių organizatoriaus finansinės būklės neigiami pokyčiai, kurie gali lemti, kad kelionių organizatorius nesugebės įvykdyti prisiimtų įsipareigojimų.</w:t>
      </w:r>
    </w:p>
    <w:p w:rsidR="00056769" w:rsidRDefault="00A60B99">
      <w:pPr>
        <w:tabs>
          <w:tab w:val="left" w:pos="690"/>
        </w:tabs>
        <w:jc w:val="both"/>
        <w:rPr>
          <w:szCs w:val="24"/>
          <w:lang w:val="en-GB"/>
        </w:rPr>
      </w:pPr>
      <w:r>
        <w:rPr>
          <w:szCs w:val="24"/>
          <w:lang w:val="en-GB"/>
        </w:rPr>
        <w:t xml:space="preserve">3.3. </w:t>
      </w:r>
      <w:r>
        <w:rPr>
          <w:b/>
          <w:szCs w:val="24"/>
          <w:lang w:val="en-GB"/>
        </w:rPr>
        <w:t>Kelionių organizatoriaus finansinė rizika</w:t>
      </w:r>
      <w:r>
        <w:rPr>
          <w:szCs w:val="24"/>
          <w:lang w:val="en-GB"/>
        </w:rPr>
        <w:t xml:space="preserve"> (toliau – finansinė rizika) – grėsmė, kad įvykis, veiksmas arba aplinkybė neigiamai paveiks kelionių organizatoriaus tikslų, susijusių su jo finansine veikla, pasiekimą, o tai gali lemti kelionių organizatoriaus nesugebėjimą vykdyti finansinių įsipareigojimų.</w:t>
      </w:r>
    </w:p>
    <w:p w:rsidR="00056769" w:rsidRDefault="00A60B99">
      <w:pPr>
        <w:tabs>
          <w:tab w:val="left" w:pos="690"/>
        </w:tabs>
        <w:jc w:val="both"/>
        <w:rPr>
          <w:szCs w:val="24"/>
          <w:lang w:val="en-GB"/>
        </w:rPr>
      </w:pPr>
      <w:r>
        <w:rPr>
          <w:szCs w:val="24"/>
          <w:lang w:val="en-GB"/>
        </w:rPr>
        <w:t>3.4.</w:t>
      </w:r>
      <w:r>
        <w:rPr>
          <w:b/>
          <w:bCs/>
          <w:szCs w:val="24"/>
          <w:lang w:val="en-GB"/>
        </w:rPr>
        <w:t xml:space="preserve"> </w:t>
      </w:r>
      <w:r>
        <w:rPr>
          <w:b/>
          <w:bCs/>
          <w:color w:val="000000"/>
          <w:szCs w:val="24"/>
          <w:lang w:val="en-GB"/>
        </w:rPr>
        <w:t xml:space="preserve">Kelionių organizatoriaus </w:t>
      </w:r>
      <w:r>
        <w:rPr>
          <w:b/>
          <w:color w:val="000000"/>
          <w:szCs w:val="24"/>
          <w:lang w:val="en-GB"/>
        </w:rPr>
        <w:t>priežiūra</w:t>
      </w:r>
      <w:r>
        <w:rPr>
          <w:szCs w:val="24"/>
          <w:lang w:val="en-GB"/>
        </w:rPr>
        <w:t xml:space="preserve"> – besitęsiantis duomenų rinkimo ir jų analizės procesas, kurio metu prižiūrima kelionių organizatoriaus vykdoma veikla, atsižvelgiant į jo prisiimtus įsipareigojimus turistams ir siekiamus rezultatus, ir kurio rezultatų pagrindu nustatomas tam tikras kelionių organizatoriaus rizikingumo lygis.</w:t>
      </w:r>
    </w:p>
    <w:p w:rsidR="00056769" w:rsidRDefault="00A60B99">
      <w:pPr>
        <w:tabs>
          <w:tab w:val="left" w:pos="690"/>
        </w:tabs>
        <w:jc w:val="both"/>
        <w:rPr>
          <w:szCs w:val="24"/>
          <w:lang w:val="en-GB"/>
        </w:rPr>
      </w:pPr>
      <w:r>
        <w:rPr>
          <w:szCs w:val="24"/>
          <w:lang w:val="en-GB"/>
        </w:rPr>
        <w:t>3.5.</w:t>
      </w:r>
      <w:r>
        <w:rPr>
          <w:b/>
          <w:bCs/>
          <w:szCs w:val="24"/>
          <w:lang w:val="en-GB"/>
        </w:rPr>
        <w:t xml:space="preserve"> Kelionių organizatoriaus veiklos rizika </w:t>
      </w:r>
      <w:r>
        <w:rPr>
          <w:szCs w:val="24"/>
          <w:lang w:val="en-GB"/>
        </w:rPr>
        <w:t>– grėsmė, kad įvykis, veiksmas arba aplinkybė neigiamai paveiks kelionių organizatoriaus tikslų, susijusių su vidaus kontrolės ir veiklos procedūromis, pasiekimą, o tai gali lemti kelionių organizatoriaus nesugebėjimą užtikrinti turistų teisių.</w:t>
      </w:r>
    </w:p>
    <w:p w:rsidR="00056769" w:rsidRDefault="00A60B99">
      <w:pPr>
        <w:jc w:val="both"/>
        <w:rPr>
          <w:szCs w:val="24"/>
          <w:lang w:val="en-GB"/>
        </w:rPr>
      </w:pPr>
      <w:r>
        <w:rPr>
          <w:szCs w:val="24"/>
          <w:lang w:val="en-GB"/>
        </w:rPr>
        <w:t xml:space="preserve">3.6. </w:t>
      </w:r>
      <w:r>
        <w:rPr>
          <w:b/>
          <w:bCs/>
          <w:szCs w:val="24"/>
          <w:lang w:val="en-GB"/>
        </w:rPr>
        <w:t>Rizika</w:t>
      </w:r>
      <w:r>
        <w:rPr>
          <w:szCs w:val="24"/>
          <w:lang w:val="en-GB"/>
        </w:rPr>
        <w:t xml:space="preserve"> – grėsmė, kad tam tikras įvykis, veiksmas arba aplinkybė, darantys įtaką kelionių organizatoriaus veiklai, gali sukelti žalą arba pavojų turistų turtinių interesų ir teisių užtikrinimui.</w:t>
      </w:r>
    </w:p>
    <w:p w:rsidR="00056769" w:rsidRDefault="00A60B99">
      <w:pPr>
        <w:jc w:val="both"/>
        <w:rPr>
          <w:szCs w:val="24"/>
          <w:lang w:val="en-GB"/>
        </w:rPr>
      </w:pPr>
      <w:r>
        <w:rPr>
          <w:szCs w:val="24"/>
          <w:lang w:val="en-GB"/>
        </w:rPr>
        <w:t xml:space="preserve">3.7. </w:t>
      </w:r>
      <w:r>
        <w:rPr>
          <w:b/>
          <w:szCs w:val="24"/>
          <w:lang w:val="en-GB"/>
        </w:rPr>
        <w:t>Rizikingumo lygis</w:t>
      </w:r>
      <w:r>
        <w:rPr>
          <w:szCs w:val="24"/>
          <w:lang w:val="en-GB"/>
        </w:rPr>
        <w:t xml:space="preserve"> – </w:t>
      </w:r>
      <w:r>
        <w:rPr>
          <w:color w:val="000000"/>
          <w:szCs w:val="24"/>
          <w:lang w:val="en-GB"/>
        </w:rPr>
        <w:t>rizikos veiksnių dydžių reikšmių visuma</w:t>
      </w:r>
      <w:r>
        <w:rPr>
          <w:szCs w:val="24"/>
          <w:lang w:val="en-GB"/>
        </w:rPr>
        <w:t>, pagal kurią kelionių organizatoriui nustatomi šie rizikingumo lygiai:</w:t>
      </w:r>
    </w:p>
    <w:p w:rsidR="00056769" w:rsidRDefault="00A60B99">
      <w:pPr>
        <w:jc w:val="both"/>
        <w:rPr>
          <w:szCs w:val="24"/>
          <w:lang w:val="en-GB"/>
        </w:rPr>
      </w:pPr>
      <w:r>
        <w:rPr>
          <w:szCs w:val="24"/>
          <w:lang w:val="en-GB"/>
        </w:rPr>
        <w:t xml:space="preserve">3.7.1. žemas rizikingumo lygis, </w:t>
      </w:r>
      <w:r>
        <w:rPr>
          <w:color w:val="000000"/>
          <w:szCs w:val="24"/>
          <w:lang w:val="en-GB"/>
        </w:rPr>
        <w:t>kai bendras rizikingumo balų skaičius yra mažesnis arba lygus 20 balų</w:t>
      </w:r>
      <w:r>
        <w:rPr>
          <w:szCs w:val="24"/>
          <w:lang w:val="en-GB"/>
        </w:rPr>
        <w:t xml:space="preserve"> – kelionių organizatorius nerizikingas (arba jo rizikingumo tikimybė labai maža), tačiau vykdoma tolesnė jo priežiūra ir, jei reikalinga, taikomos rizikų valdymo priemonės;</w:t>
      </w:r>
    </w:p>
    <w:p w:rsidR="00056769" w:rsidRDefault="00A60B99">
      <w:pPr>
        <w:jc w:val="both"/>
        <w:rPr>
          <w:szCs w:val="24"/>
          <w:lang w:val="en-GB"/>
        </w:rPr>
      </w:pPr>
      <w:r>
        <w:rPr>
          <w:szCs w:val="24"/>
          <w:lang w:val="en-GB"/>
        </w:rPr>
        <w:lastRenderedPageBreak/>
        <w:t xml:space="preserve">3.7.2. vidutinis rizikingumo lygis, </w:t>
      </w:r>
      <w:r>
        <w:rPr>
          <w:color w:val="000000"/>
          <w:szCs w:val="24"/>
          <w:lang w:val="en-GB"/>
        </w:rPr>
        <w:t>kai bendras rizikingumo balų skaičius yra didesnis nei nuo 20, bet mažesnis nei 100 balų</w:t>
      </w:r>
      <w:r>
        <w:rPr>
          <w:szCs w:val="24"/>
          <w:lang w:val="en-GB"/>
        </w:rPr>
        <w:t xml:space="preserve"> – kelionių organizatorius gali tapti rizikingas, vykdoma tolesnė jo priežiūra ir, jei reikalinga, taikomos rizikų valdymo priemonės; </w:t>
      </w:r>
    </w:p>
    <w:p w:rsidR="00056769" w:rsidRDefault="00A60B99">
      <w:pPr>
        <w:jc w:val="both"/>
        <w:rPr>
          <w:szCs w:val="24"/>
          <w:lang w:val="en-GB"/>
        </w:rPr>
      </w:pPr>
      <w:r>
        <w:rPr>
          <w:szCs w:val="24"/>
          <w:lang w:val="en-GB"/>
        </w:rPr>
        <w:t xml:space="preserve">3.7.3. aukštas rizikingumo lygis, </w:t>
      </w:r>
      <w:r>
        <w:rPr>
          <w:color w:val="000000"/>
          <w:szCs w:val="24"/>
          <w:lang w:val="en-GB"/>
        </w:rPr>
        <w:t xml:space="preserve">kai bendras rizikingumo balų skaičius yra lygus 100 balų </w:t>
      </w:r>
      <w:r>
        <w:rPr>
          <w:szCs w:val="24"/>
          <w:lang w:val="en-GB"/>
        </w:rPr>
        <w:t>– kelionių organizatorius rizikingas, vykdoma tolesnė jo priežiūra ir jam taikomos rizikų valdymo priemonės.</w:t>
      </w:r>
    </w:p>
    <w:p w:rsidR="00056769" w:rsidRDefault="00A60B99">
      <w:pPr>
        <w:jc w:val="both"/>
        <w:rPr>
          <w:szCs w:val="24"/>
          <w:lang w:val="en-GB"/>
        </w:rPr>
      </w:pPr>
      <w:r>
        <w:rPr>
          <w:szCs w:val="24"/>
          <w:lang w:val="en-GB"/>
        </w:rPr>
        <w:t xml:space="preserve">3.8. </w:t>
      </w:r>
      <w:r>
        <w:rPr>
          <w:b/>
          <w:szCs w:val="24"/>
          <w:lang w:val="en-GB"/>
        </w:rPr>
        <w:t>Rizikos veiksnio reikšmė</w:t>
      </w:r>
      <w:r>
        <w:rPr>
          <w:szCs w:val="24"/>
          <w:lang w:val="en-GB"/>
        </w:rPr>
        <w:t xml:space="preserve"> – Departamento Rizikų vertinimo skaičiuoklėje naudojamas santykinis ar absoliutus dydis, skirtas kelionių organizatorių rizikingumo lygiui nustatyti.</w:t>
      </w:r>
    </w:p>
    <w:p w:rsidR="00056769" w:rsidRDefault="00A60B99">
      <w:pPr>
        <w:tabs>
          <w:tab w:val="left" w:pos="690"/>
        </w:tabs>
        <w:jc w:val="both"/>
        <w:rPr>
          <w:szCs w:val="24"/>
          <w:lang w:val="en-GB"/>
        </w:rPr>
      </w:pPr>
      <w:r>
        <w:rPr>
          <w:szCs w:val="24"/>
          <w:lang w:val="en-GB"/>
        </w:rPr>
        <w:t xml:space="preserve">3.9. </w:t>
      </w:r>
      <w:r>
        <w:rPr>
          <w:b/>
          <w:bCs/>
          <w:szCs w:val="24"/>
          <w:lang w:val="en-GB"/>
        </w:rPr>
        <w:t>Rizikos veiksnys</w:t>
      </w:r>
      <w:r>
        <w:rPr>
          <w:szCs w:val="24"/>
          <w:lang w:val="en-GB"/>
        </w:rPr>
        <w:t xml:space="preserve"> – rodiklis, kuris lemia rizikos atsiradimą ir (arba) daro įtaką jos atsiradimui. </w:t>
      </w:r>
    </w:p>
    <w:p w:rsidR="00056769" w:rsidRDefault="00A60B99">
      <w:pPr>
        <w:shd w:val="clear" w:color="auto" w:fill="FFFFFF"/>
        <w:tabs>
          <w:tab w:val="left" w:pos="690"/>
        </w:tabs>
        <w:jc w:val="both"/>
        <w:rPr>
          <w:szCs w:val="24"/>
          <w:lang w:val="en-GB"/>
        </w:rPr>
      </w:pPr>
      <w:r>
        <w:rPr>
          <w:szCs w:val="24"/>
          <w:lang w:val="en-GB"/>
        </w:rPr>
        <w:t>3.10.</w:t>
      </w:r>
      <w:r>
        <w:rPr>
          <w:b/>
          <w:bCs/>
          <w:szCs w:val="24"/>
          <w:lang w:val="en-GB"/>
        </w:rPr>
        <w:t xml:space="preserve"> Rizikos vertinimas</w:t>
      </w:r>
      <w:r>
        <w:rPr>
          <w:szCs w:val="24"/>
          <w:lang w:val="en-GB"/>
        </w:rPr>
        <w:t xml:space="preserve"> – kiekybinių ir kokybinių rizikos veiksnių reikšmių, susijusių su konkrečia situacija ir atpažinta grėsme, nustatymas, rizikos veiksnių identifikavimas, kelionių organizatorių ir jų veiklos sričių rizikingumo vertinimas, kelionių organizatorių priskyrimas rizikingumo lygiui. </w:t>
      </w:r>
    </w:p>
    <w:p w:rsidR="00056769" w:rsidRDefault="00A60B99">
      <w:pPr>
        <w:tabs>
          <w:tab w:val="left" w:pos="690"/>
        </w:tabs>
        <w:jc w:val="both"/>
        <w:rPr>
          <w:color w:val="000000"/>
          <w:szCs w:val="24"/>
          <w:lang w:val="en-GB"/>
        </w:rPr>
      </w:pPr>
      <w:r>
        <w:rPr>
          <w:color w:val="000000"/>
          <w:szCs w:val="24"/>
          <w:lang w:val="en-GB"/>
        </w:rPr>
        <w:t xml:space="preserve">3.11. </w:t>
      </w:r>
      <w:r>
        <w:rPr>
          <w:b/>
          <w:color w:val="000000"/>
          <w:szCs w:val="24"/>
          <w:lang w:val="en-GB"/>
        </w:rPr>
        <w:t>Rizikų valdymas</w:t>
      </w:r>
      <w:r>
        <w:rPr>
          <w:color w:val="000000"/>
          <w:szCs w:val="24"/>
          <w:lang w:val="en-GB"/>
        </w:rPr>
        <w:t xml:space="preserve"> – procesas, per kurį pagal rizikų vertinimo rezultatus parenkamos ir įgyvendinamos kelionių organizatorių rizikų valdymo priemonės, skirtos prevencijai užtikrinti, tai yra rizikos pasireiškimo tikimybei ir (arba) poveikiui sumažinti.</w:t>
      </w:r>
    </w:p>
    <w:p w:rsidR="00056769" w:rsidRDefault="00A60B99">
      <w:pPr>
        <w:tabs>
          <w:tab w:val="left" w:pos="690"/>
        </w:tabs>
        <w:jc w:val="both"/>
        <w:rPr>
          <w:szCs w:val="24"/>
          <w:lang w:val="en-GB"/>
        </w:rPr>
      </w:pPr>
      <w:r>
        <w:rPr>
          <w:szCs w:val="24"/>
          <w:lang w:val="en-GB"/>
        </w:rPr>
        <w:t xml:space="preserve">3.12. </w:t>
      </w:r>
      <w:r>
        <w:rPr>
          <w:b/>
          <w:szCs w:val="24"/>
          <w:lang w:val="en-GB"/>
        </w:rPr>
        <w:t>Rizikų valdymo priemonės</w:t>
      </w:r>
      <w:r>
        <w:rPr>
          <w:szCs w:val="24"/>
          <w:lang w:val="en-GB"/>
        </w:rPr>
        <w:t xml:space="preserve"> – poveikio priemonės, kuriomis siekiama valdyti kelionių organizatorių rizikas, susijusias su žalos arba pavojaus Departamento saugomiems turistų turtiniams interesams ir turistų teisėms atsiradimu.</w:t>
      </w:r>
    </w:p>
    <w:p w:rsidR="00056769" w:rsidRDefault="00A60B99">
      <w:pPr>
        <w:tabs>
          <w:tab w:val="left" w:pos="690"/>
        </w:tabs>
        <w:jc w:val="both"/>
        <w:rPr>
          <w:szCs w:val="24"/>
          <w:lang w:val="en-GB"/>
        </w:rPr>
      </w:pPr>
      <w:r>
        <w:rPr>
          <w:szCs w:val="24"/>
          <w:lang w:val="en-GB"/>
        </w:rPr>
        <w:t xml:space="preserve">3.13. </w:t>
      </w:r>
      <w:r>
        <w:rPr>
          <w:b/>
          <w:szCs w:val="24"/>
          <w:lang w:val="en-GB"/>
        </w:rPr>
        <w:t>Rizikų vertinimo skaičiuoklė</w:t>
      </w:r>
      <w:r>
        <w:rPr>
          <w:szCs w:val="24"/>
          <w:lang w:val="en-GB"/>
        </w:rPr>
        <w:t xml:space="preserve"> – Departamento naudojama taikomoji skaičiavimo programa, padedanti identifikuoti rizikas, susijusias su žalos arba pavojaus Departamento saugomiems turistų turtiniams interesams ir turistų teisėms atsiradimu, ir nustatyti kelionių organizatorių rizikingumo lygį.</w:t>
      </w:r>
    </w:p>
    <w:p w:rsidR="00056769" w:rsidRDefault="00A60B99">
      <w:pPr>
        <w:tabs>
          <w:tab w:val="left" w:pos="690"/>
        </w:tabs>
        <w:jc w:val="both"/>
        <w:rPr>
          <w:szCs w:val="24"/>
          <w:lang w:val="en-GB"/>
        </w:rPr>
      </w:pPr>
      <w:r>
        <w:rPr>
          <w:szCs w:val="24"/>
          <w:lang w:val="en-GB"/>
        </w:rPr>
        <w:t xml:space="preserve">3.14. </w:t>
      </w:r>
      <w:r>
        <w:rPr>
          <w:b/>
          <w:bCs/>
          <w:szCs w:val="24"/>
          <w:lang w:val="en-GB"/>
        </w:rPr>
        <w:t>Veiklos efektyvumas</w:t>
      </w:r>
      <w:r>
        <w:rPr>
          <w:szCs w:val="24"/>
          <w:lang w:val="en-GB"/>
        </w:rPr>
        <w:t xml:space="preserve"> – kelionių organizatoriaus vykdomos veiklos veiksmingumas, susijęs su jo valdymo, administraciniais ir kitais gebėjimais, kvalifikacija, priemonėmis ir žiniomis, būtinomis tikslams ir numatytiems rezultatams pasiekti.</w:t>
      </w:r>
    </w:p>
    <w:p w:rsidR="00056769" w:rsidRDefault="00A60B99">
      <w:pPr>
        <w:jc w:val="both"/>
        <w:rPr>
          <w:szCs w:val="24"/>
          <w:lang w:val="en-GB"/>
        </w:rPr>
      </w:pPr>
      <w:r>
        <w:rPr>
          <w:szCs w:val="24"/>
          <w:lang w:val="en-GB"/>
        </w:rPr>
        <w:t>3.15. Kitos Apraše vartojamos sąvokos atitinka Turizmo įstatyme ir Lietuvos Respublikos viešojo administravimo įstatyme vartojamas sąvokas.</w:t>
      </w:r>
    </w:p>
    <w:p w:rsidR="00056769" w:rsidRDefault="00056769">
      <w:pPr>
        <w:rPr>
          <w:szCs w:val="24"/>
          <w:lang w:val="en-GB"/>
        </w:rPr>
      </w:pPr>
    </w:p>
    <w:p w:rsidR="00056769" w:rsidRDefault="00A60B99">
      <w:pPr>
        <w:jc w:val="center"/>
        <w:rPr>
          <w:b/>
          <w:szCs w:val="24"/>
          <w:lang w:val="en-GB"/>
        </w:rPr>
      </w:pPr>
      <w:r>
        <w:rPr>
          <w:b/>
          <w:szCs w:val="24"/>
          <w:lang w:val="en-GB"/>
        </w:rPr>
        <w:t>II SKYRIUS</w:t>
      </w:r>
    </w:p>
    <w:p w:rsidR="00056769" w:rsidRDefault="00A60B99">
      <w:pPr>
        <w:jc w:val="center"/>
        <w:rPr>
          <w:b/>
          <w:szCs w:val="24"/>
          <w:lang w:val="en-GB"/>
        </w:rPr>
      </w:pPr>
      <w:r>
        <w:rPr>
          <w:b/>
          <w:szCs w:val="24"/>
          <w:lang w:val="en-GB"/>
        </w:rPr>
        <w:t>RIZIKINGUMO LYGIO NUSTATYMAS</w:t>
      </w:r>
    </w:p>
    <w:p w:rsidR="00056769" w:rsidRDefault="00056769">
      <w:pPr>
        <w:tabs>
          <w:tab w:val="left" w:pos="690"/>
        </w:tabs>
        <w:jc w:val="center"/>
        <w:rPr>
          <w:szCs w:val="24"/>
          <w:lang w:val="en-GB"/>
        </w:rPr>
      </w:pPr>
    </w:p>
    <w:p w:rsidR="00056769" w:rsidRDefault="00A60B99">
      <w:pPr>
        <w:tabs>
          <w:tab w:val="left" w:pos="690"/>
        </w:tabs>
        <w:jc w:val="both"/>
        <w:rPr>
          <w:bCs/>
          <w:szCs w:val="24"/>
          <w:lang w:val="en-GB"/>
        </w:rPr>
      </w:pPr>
      <w:r>
        <w:rPr>
          <w:bCs/>
          <w:szCs w:val="24"/>
          <w:lang w:val="en-GB"/>
        </w:rPr>
        <w:t>4. Nustatant kelionių organizatorių rizikingumo lygį, vertinami:</w:t>
      </w:r>
    </w:p>
    <w:p w:rsidR="00056769" w:rsidRDefault="00A60B99">
      <w:pPr>
        <w:tabs>
          <w:tab w:val="left" w:pos="690"/>
        </w:tabs>
        <w:jc w:val="both"/>
        <w:rPr>
          <w:bCs/>
          <w:szCs w:val="24"/>
          <w:lang w:val="en-GB"/>
        </w:rPr>
      </w:pPr>
      <w:r>
        <w:rPr>
          <w:bCs/>
          <w:szCs w:val="24"/>
          <w:lang w:val="en-GB"/>
        </w:rPr>
        <w:t>4.1. kelionių organizatoriaus finansinės rizikos veiksniai;</w:t>
      </w:r>
    </w:p>
    <w:p w:rsidR="00056769" w:rsidRDefault="00056769">
      <w:pPr>
        <w:tabs>
          <w:tab w:val="left" w:pos="690"/>
        </w:tabs>
        <w:jc w:val="both"/>
        <w:rPr>
          <w:bCs/>
          <w:szCs w:val="24"/>
          <w:lang w:val="en-GB"/>
        </w:rPr>
      </w:pPr>
    </w:p>
    <w:p w:rsidR="00056769" w:rsidRDefault="00A60B99">
      <w:pPr>
        <w:tabs>
          <w:tab w:val="left" w:pos="690"/>
        </w:tabs>
        <w:jc w:val="both"/>
        <w:rPr>
          <w:bCs/>
          <w:szCs w:val="24"/>
          <w:lang w:val="en-GB"/>
        </w:rPr>
      </w:pPr>
      <w:r>
        <w:rPr>
          <w:bCs/>
          <w:szCs w:val="24"/>
          <w:lang w:val="en-GB"/>
        </w:rPr>
        <w:t>1 lentelė.  Kelionių organizatoriaus finansinės rizikos veiksniai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
        <w:gridCol w:w="2629"/>
        <w:gridCol w:w="6424"/>
      </w:tblGrid>
      <w:tr w:rsidR="00056769">
        <w:trPr>
          <w:trHeight w:val="23"/>
          <w:tblHeader/>
        </w:trPr>
        <w:tc>
          <w:tcPr>
            <w:tcW w:w="584" w:type="dxa"/>
            <w:vAlign w:val="center"/>
          </w:tcPr>
          <w:p w:rsidR="00056769" w:rsidRDefault="00A60B99">
            <w:pPr>
              <w:tabs>
                <w:tab w:val="left" w:pos="690"/>
              </w:tabs>
              <w:jc w:val="center"/>
              <w:rPr>
                <w:bCs/>
                <w:szCs w:val="24"/>
                <w:lang w:val="en-GB"/>
              </w:rPr>
            </w:pPr>
            <w:r>
              <w:rPr>
                <w:bCs/>
                <w:szCs w:val="24"/>
                <w:lang w:val="en-GB"/>
              </w:rPr>
              <w:t>Eil. Nr.</w:t>
            </w:r>
          </w:p>
        </w:tc>
        <w:tc>
          <w:tcPr>
            <w:tcW w:w="2629" w:type="dxa"/>
            <w:vAlign w:val="center"/>
          </w:tcPr>
          <w:p w:rsidR="00056769" w:rsidRDefault="00A60B99">
            <w:pPr>
              <w:tabs>
                <w:tab w:val="left" w:pos="690"/>
              </w:tabs>
              <w:jc w:val="center"/>
              <w:rPr>
                <w:bCs/>
                <w:szCs w:val="24"/>
                <w:lang w:val="en-GB"/>
              </w:rPr>
            </w:pPr>
            <w:r>
              <w:rPr>
                <w:bCs/>
                <w:szCs w:val="24"/>
                <w:lang w:val="en-GB"/>
              </w:rPr>
              <w:t>Rizikos veiksnys</w:t>
            </w:r>
          </w:p>
        </w:tc>
        <w:tc>
          <w:tcPr>
            <w:tcW w:w="6424" w:type="dxa"/>
            <w:vAlign w:val="center"/>
          </w:tcPr>
          <w:p w:rsidR="00056769" w:rsidRDefault="00A60B99">
            <w:pPr>
              <w:tabs>
                <w:tab w:val="left" w:pos="690"/>
              </w:tabs>
              <w:jc w:val="center"/>
              <w:rPr>
                <w:bCs/>
                <w:szCs w:val="24"/>
                <w:lang w:val="en-GB"/>
              </w:rPr>
            </w:pPr>
            <w:r>
              <w:rPr>
                <w:bCs/>
                <w:szCs w:val="24"/>
                <w:lang w:val="en-GB"/>
              </w:rPr>
              <w:t>Rizikos veiksnio aprašymas</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w:t>
            </w:r>
          </w:p>
        </w:tc>
        <w:tc>
          <w:tcPr>
            <w:tcW w:w="2629" w:type="dxa"/>
          </w:tcPr>
          <w:p w:rsidR="00056769" w:rsidRDefault="00A60B99">
            <w:pPr>
              <w:tabs>
                <w:tab w:val="left" w:pos="690"/>
              </w:tabs>
              <w:rPr>
                <w:bCs/>
                <w:szCs w:val="24"/>
                <w:lang w:val="en-GB"/>
              </w:rPr>
            </w:pPr>
            <w:r>
              <w:rPr>
                <w:bCs/>
                <w:szCs w:val="24"/>
                <w:lang w:val="en-GB"/>
              </w:rPr>
              <w:t>Likvidumas</w:t>
            </w:r>
          </w:p>
        </w:tc>
        <w:tc>
          <w:tcPr>
            <w:tcW w:w="6424" w:type="dxa"/>
          </w:tcPr>
          <w:p w:rsidR="00056769" w:rsidRDefault="00A60B99">
            <w:pPr>
              <w:tabs>
                <w:tab w:val="left" w:pos="690"/>
              </w:tabs>
              <w:rPr>
                <w:bCs/>
                <w:szCs w:val="24"/>
                <w:lang w:val="en-GB"/>
              </w:rPr>
            </w:pPr>
            <w:r>
              <w:rPr>
                <w:szCs w:val="24"/>
                <w:lang w:val="en-GB"/>
              </w:rPr>
              <w:t>rizikos veiksnys, rodantis kelionių organizatoriaus gebėjimą apmokėti trumpalaikes (iki vienerių metų) skolas</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2.</w:t>
            </w:r>
          </w:p>
        </w:tc>
        <w:tc>
          <w:tcPr>
            <w:tcW w:w="2629" w:type="dxa"/>
          </w:tcPr>
          <w:p w:rsidR="00056769" w:rsidRDefault="00A60B99">
            <w:pPr>
              <w:tabs>
                <w:tab w:val="left" w:pos="690"/>
              </w:tabs>
              <w:rPr>
                <w:bCs/>
                <w:szCs w:val="24"/>
                <w:lang w:val="en-GB"/>
              </w:rPr>
            </w:pPr>
            <w:r>
              <w:rPr>
                <w:bCs/>
                <w:szCs w:val="24"/>
                <w:lang w:val="en-GB"/>
              </w:rPr>
              <w:t>Kritinis likvidumas</w:t>
            </w:r>
          </w:p>
        </w:tc>
        <w:tc>
          <w:tcPr>
            <w:tcW w:w="6424" w:type="dxa"/>
          </w:tcPr>
          <w:p w:rsidR="00056769" w:rsidRDefault="00A60B99">
            <w:pPr>
              <w:tabs>
                <w:tab w:val="left" w:pos="690"/>
              </w:tabs>
              <w:rPr>
                <w:bCs/>
                <w:szCs w:val="24"/>
                <w:lang w:val="en-GB"/>
              </w:rPr>
            </w:pPr>
            <w:r>
              <w:rPr>
                <w:szCs w:val="24"/>
                <w:lang w:val="en-GB"/>
              </w:rPr>
              <w:t>rizikos veiksnys, rodantis kelionių organizatoriaus gebėjimą apmokėti trumpalaikes skolas naudojant likvidų turtą</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3.</w:t>
            </w:r>
          </w:p>
        </w:tc>
        <w:tc>
          <w:tcPr>
            <w:tcW w:w="2629" w:type="dxa"/>
          </w:tcPr>
          <w:p w:rsidR="00056769" w:rsidRDefault="00A60B99">
            <w:pPr>
              <w:tabs>
                <w:tab w:val="left" w:pos="690"/>
              </w:tabs>
              <w:rPr>
                <w:bCs/>
                <w:szCs w:val="24"/>
                <w:lang w:val="en-GB"/>
              </w:rPr>
            </w:pPr>
            <w:r>
              <w:rPr>
                <w:szCs w:val="24"/>
                <w:lang w:val="en-GB"/>
              </w:rPr>
              <w:t>Debitorinio įsiskolinimo apyvartumas</w:t>
            </w:r>
          </w:p>
        </w:tc>
        <w:tc>
          <w:tcPr>
            <w:tcW w:w="6424" w:type="dxa"/>
          </w:tcPr>
          <w:p w:rsidR="00056769" w:rsidRDefault="00A60B99">
            <w:pPr>
              <w:tabs>
                <w:tab w:val="left" w:pos="690"/>
              </w:tabs>
              <w:rPr>
                <w:bCs/>
                <w:szCs w:val="24"/>
                <w:lang w:val="en-GB"/>
              </w:rPr>
            </w:pPr>
            <w:r>
              <w:rPr>
                <w:szCs w:val="24"/>
                <w:lang w:val="en-GB"/>
              </w:rPr>
              <w:t>rizikos veiksnys, rodantis, kelių dienų kelionių organizatoriaus pardavimai atitinka gautinų iš pirkėjų sumų dydį</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4.</w:t>
            </w:r>
          </w:p>
        </w:tc>
        <w:tc>
          <w:tcPr>
            <w:tcW w:w="2629" w:type="dxa"/>
          </w:tcPr>
          <w:p w:rsidR="00056769" w:rsidRDefault="00A60B99">
            <w:pPr>
              <w:tabs>
                <w:tab w:val="left" w:pos="690"/>
              </w:tabs>
              <w:rPr>
                <w:bCs/>
                <w:szCs w:val="24"/>
                <w:lang w:val="en-GB"/>
              </w:rPr>
            </w:pPr>
            <w:r>
              <w:rPr>
                <w:szCs w:val="24"/>
                <w:lang w:val="en-GB"/>
              </w:rPr>
              <w:t>Kreditorinio įsiskolinimo apyvartumas</w:t>
            </w:r>
          </w:p>
        </w:tc>
        <w:tc>
          <w:tcPr>
            <w:tcW w:w="6424" w:type="dxa"/>
          </w:tcPr>
          <w:p w:rsidR="00056769" w:rsidRDefault="00A60B99">
            <w:pPr>
              <w:tabs>
                <w:tab w:val="left" w:pos="690"/>
              </w:tabs>
              <w:rPr>
                <w:bCs/>
                <w:szCs w:val="24"/>
                <w:lang w:val="en-GB"/>
              </w:rPr>
            </w:pPr>
            <w:r>
              <w:rPr>
                <w:szCs w:val="24"/>
                <w:lang w:val="en-GB"/>
              </w:rPr>
              <w:t>rizikos veiksnys, rodantis, kelių dienų kelionių organizatoriaus teikiamų paslaugų savikainos išlaidos atitinka mokėtinų tiekėjams sumų dydį</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5.</w:t>
            </w:r>
          </w:p>
        </w:tc>
        <w:tc>
          <w:tcPr>
            <w:tcW w:w="2629" w:type="dxa"/>
          </w:tcPr>
          <w:p w:rsidR="00056769" w:rsidRDefault="00A60B99">
            <w:pPr>
              <w:tabs>
                <w:tab w:val="left" w:pos="690"/>
              </w:tabs>
              <w:rPr>
                <w:bCs/>
                <w:szCs w:val="24"/>
                <w:lang w:val="en-GB"/>
              </w:rPr>
            </w:pPr>
            <w:r>
              <w:rPr>
                <w:szCs w:val="24"/>
                <w:lang w:val="en-GB"/>
              </w:rPr>
              <w:t>Tiekėjams sumokėtų avansų apyvartumas</w:t>
            </w:r>
          </w:p>
        </w:tc>
        <w:tc>
          <w:tcPr>
            <w:tcW w:w="6424" w:type="dxa"/>
          </w:tcPr>
          <w:p w:rsidR="00056769" w:rsidRDefault="00A60B99">
            <w:pPr>
              <w:tabs>
                <w:tab w:val="left" w:pos="690"/>
              </w:tabs>
              <w:rPr>
                <w:bCs/>
                <w:szCs w:val="24"/>
                <w:lang w:val="en-GB"/>
              </w:rPr>
            </w:pPr>
            <w:r>
              <w:rPr>
                <w:szCs w:val="24"/>
                <w:lang w:val="en-GB"/>
              </w:rPr>
              <w:t>rizikos veiksnys, rodantis, kelių dienų kelionių organizatoriaus organizuotų turistinių kelionių savikainos išlaidos atitinka tiekėjams sumokėtų avansų dydį</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lastRenderedPageBreak/>
              <w:t>6.</w:t>
            </w:r>
          </w:p>
        </w:tc>
        <w:tc>
          <w:tcPr>
            <w:tcW w:w="2629" w:type="dxa"/>
          </w:tcPr>
          <w:p w:rsidR="00056769" w:rsidRDefault="00A60B99">
            <w:pPr>
              <w:tabs>
                <w:tab w:val="left" w:pos="690"/>
              </w:tabs>
              <w:rPr>
                <w:bCs/>
                <w:szCs w:val="24"/>
                <w:lang w:val="en-GB"/>
              </w:rPr>
            </w:pPr>
            <w:r>
              <w:rPr>
                <w:szCs w:val="24"/>
                <w:lang w:val="en-GB"/>
              </w:rPr>
              <w:t>Iš pirkėjų gautų avansų apyvartumas</w:t>
            </w:r>
          </w:p>
        </w:tc>
        <w:tc>
          <w:tcPr>
            <w:tcW w:w="6424" w:type="dxa"/>
          </w:tcPr>
          <w:p w:rsidR="00056769" w:rsidRDefault="00A60B99">
            <w:pPr>
              <w:rPr>
                <w:szCs w:val="24"/>
                <w:lang w:val="en-GB"/>
              </w:rPr>
            </w:pPr>
            <w:r>
              <w:rPr>
                <w:szCs w:val="24"/>
                <w:lang w:val="en-GB"/>
              </w:rPr>
              <w:t>rizikos veiksnys, rodantis, kelių dienų kelionių organizatoriaus pardavimai atitinka iš pirkėjų gautų avansų dydį</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7.</w:t>
            </w:r>
          </w:p>
        </w:tc>
        <w:tc>
          <w:tcPr>
            <w:tcW w:w="2629" w:type="dxa"/>
          </w:tcPr>
          <w:p w:rsidR="00056769" w:rsidRDefault="00A60B99">
            <w:pPr>
              <w:tabs>
                <w:tab w:val="left" w:pos="690"/>
              </w:tabs>
              <w:rPr>
                <w:bCs/>
                <w:szCs w:val="24"/>
                <w:lang w:val="en-GB"/>
              </w:rPr>
            </w:pPr>
            <w:r>
              <w:rPr>
                <w:szCs w:val="24"/>
                <w:lang w:val="en-GB"/>
              </w:rPr>
              <w:t>Mokumas</w:t>
            </w:r>
          </w:p>
        </w:tc>
        <w:tc>
          <w:tcPr>
            <w:tcW w:w="6424" w:type="dxa"/>
          </w:tcPr>
          <w:p w:rsidR="00056769" w:rsidRDefault="00A60B99">
            <w:pPr>
              <w:tabs>
                <w:tab w:val="left" w:pos="690"/>
              </w:tabs>
              <w:rPr>
                <w:bCs/>
                <w:szCs w:val="24"/>
                <w:lang w:val="en-GB"/>
              </w:rPr>
            </w:pPr>
            <w:r>
              <w:rPr>
                <w:szCs w:val="24"/>
                <w:lang w:val="en-GB"/>
              </w:rPr>
              <w:t>rizikos veiksnys, leidžiantis įvertinti, ar kelionių organizatorius veikia pakankamai pelningai, kad įvykdytų įsipareigojimus</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8.</w:t>
            </w:r>
          </w:p>
        </w:tc>
        <w:tc>
          <w:tcPr>
            <w:tcW w:w="2629" w:type="dxa"/>
          </w:tcPr>
          <w:p w:rsidR="00056769" w:rsidRDefault="00A60B99">
            <w:pPr>
              <w:tabs>
                <w:tab w:val="left" w:pos="690"/>
              </w:tabs>
              <w:rPr>
                <w:bCs/>
                <w:szCs w:val="24"/>
                <w:lang w:val="en-GB"/>
              </w:rPr>
            </w:pPr>
            <w:r>
              <w:rPr>
                <w:szCs w:val="24"/>
                <w:lang w:val="en-GB"/>
              </w:rPr>
              <w:t>Skolos santykis su EBITDA</w:t>
            </w:r>
          </w:p>
        </w:tc>
        <w:tc>
          <w:tcPr>
            <w:tcW w:w="6424" w:type="dxa"/>
          </w:tcPr>
          <w:p w:rsidR="00056769" w:rsidRDefault="00A60B99">
            <w:pPr>
              <w:tabs>
                <w:tab w:val="left" w:pos="690"/>
              </w:tabs>
              <w:rPr>
                <w:bCs/>
                <w:szCs w:val="24"/>
                <w:lang w:val="en-GB"/>
              </w:rPr>
            </w:pPr>
            <w:r>
              <w:rPr>
                <w:szCs w:val="24"/>
                <w:lang w:val="en-GB"/>
              </w:rPr>
              <w:t>rizikos veiksnys, leidžiantis įvertinti kelionių organizatoriaus gebėjimą padengti finansines skolas</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9.</w:t>
            </w:r>
          </w:p>
        </w:tc>
        <w:tc>
          <w:tcPr>
            <w:tcW w:w="2629" w:type="dxa"/>
          </w:tcPr>
          <w:p w:rsidR="00056769" w:rsidRDefault="00A60B99">
            <w:pPr>
              <w:tabs>
                <w:tab w:val="left" w:pos="690"/>
              </w:tabs>
              <w:rPr>
                <w:bCs/>
                <w:szCs w:val="24"/>
                <w:lang w:val="en-GB"/>
              </w:rPr>
            </w:pPr>
            <w:r>
              <w:rPr>
                <w:szCs w:val="24"/>
                <w:lang w:val="en-GB"/>
              </w:rPr>
              <w:t>Įsiskolinimas</w:t>
            </w:r>
          </w:p>
        </w:tc>
        <w:tc>
          <w:tcPr>
            <w:tcW w:w="6424" w:type="dxa"/>
          </w:tcPr>
          <w:p w:rsidR="00056769" w:rsidRDefault="00A60B99">
            <w:pPr>
              <w:tabs>
                <w:tab w:val="left" w:pos="690"/>
              </w:tabs>
              <w:rPr>
                <w:bCs/>
                <w:szCs w:val="24"/>
                <w:lang w:val="en-GB"/>
              </w:rPr>
            </w:pPr>
            <w:r>
              <w:rPr>
                <w:szCs w:val="24"/>
                <w:lang w:val="en-GB"/>
              </w:rPr>
              <w:t>rizikos veiksnys, leidžiantis įvertinti kelionių organizatoriaus veiklos finansavimo struktūrą</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10.</w:t>
            </w:r>
          </w:p>
        </w:tc>
        <w:tc>
          <w:tcPr>
            <w:tcW w:w="2629" w:type="dxa"/>
          </w:tcPr>
          <w:p w:rsidR="00056769" w:rsidRDefault="00A60B99">
            <w:pPr>
              <w:tabs>
                <w:tab w:val="left" w:pos="690"/>
              </w:tabs>
              <w:rPr>
                <w:bCs/>
                <w:szCs w:val="24"/>
                <w:lang w:val="en-GB"/>
              </w:rPr>
            </w:pPr>
            <w:r>
              <w:rPr>
                <w:szCs w:val="24"/>
                <w:lang w:val="en-GB"/>
              </w:rPr>
              <w:t>Kapitalo struktūra</w:t>
            </w:r>
          </w:p>
        </w:tc>
        <w:tc>
          <w:tcPr>
            <w:tcW w:w="6424" w:type="dxa"/>
          </w:tcPr>
          <w:p w:rsidR="00056769" w:rsidRDefault="00A60B99">
            <w:pPr>
              <w:tabs>
                <w:tab w:val="left" w:pos="690"/>
              </w:tabs>
              <w:rPr>
                <w:bCs/>
                <w:szCs w:val="24"/>
                <w:lang w:val="en-GB"/>
              </w:rPr>
            </w:pPr>
            <w:r>
              <w:rPr>
                <w:szCs w:val="24"/>
                <w:lang w:val="en-GB"/>
              </w:rPr>
              <w:t>rizikos veiksnys, rodantis, kokią viso kelionių organizatoriaus turto dalį sudaro kelionių organizatoriaus dalyvių lėšos</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11.</w:t>
            </w:r>
          </w:p>
        </w:tc>
        <w:tc>
          <w:tcPr>
            <w:tcW w:w="2629" w:type="dxa"/>
          </w:tcPr>
          <w:p w:rsidR="00056769" w:rsidRDefault="00A60B99">
            <w:pPr>
              <w:tabs>
                <w:tab w:val="left" w:pos="690"/>
              </w:tabs>
              <w:rPr>
                <w:bCs/>
                <w:szCs w:val="24"/>
                <w:lang w:val="en-GB"/>
              </w:rPr>
            </w:pPr>
            <w:r>
              <w:rPr>
                <w:bCs/>
                <w:szCs w:val="24"/>
                <w:lang w:val="en-GB"/>
              </w:rPr>
              <w:t>Nuosavo kapitalo pakankamumas</w:t>
            </w:r>
          </w:p>
        </w:tc>
        <w:tc>
          <w:tcPr>
            <w:tcW w:w="6424" w:type="dxa"/>
          </w:tcPr>
          <w:p w:rsidR="00056769" w:rsidRDefault="00A60B99">
            <w:pPr>
              <w:tabs>
                <w:tab w:val="left" w:pos="690"/>
              </w:tabs>
              <w:rPr>
                <w:bCs/>
                <w:szCs w:val="24"/>
                <w:lang w:val="en-GB"/>
              </w:rPr>
            </w:pPr>
            <w:r>
              <w:rPr>
                <w:bCs/>
                <w:szCs w:val="24"/>
                <w:lang w:val="en-GB"/>
              </w:rPr>
              <w:t>rizikos veiksnys, rodantis, ar kelionių organizatorius laikosi Turizmo įstatymo nustatyto reikalavimo, kad kelionių organizatoriaus nuosavas kapitalas turi būti didesnis negu 1/2 įstatuose nurodyto įstatinio kapitalo dydžio</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12.</w:t>
            </w:r>
          </w:p>
        </w:tc>
        <w:tc>
          <w:tcPr>
            <w:tcW w:w="2629" w:type="dxa"/>
          </w:tcPr>
          <w:p w:rsidR="00056769" w:rsidRDefault="00A60B99">
            <w:pPr>
              <w:tabs>
                <w:tab w:val="left" w:pos="690"/>
              </w:tabs>
              <w:rPr>
                <w:bCs/>
                <w:szCs w:val="24"/>
                <w:lang w:val="en-GB"/>
              </w:rPr>
            </w:pPr>
            <w:r>
              <w:rPr>
                <w:szCs w:val="24"/>
                <w:lang w:val="en-GB"/>
              </w:rPr>
              <w:t xml:space="preserve">Per paskutinį pasibaigusį </w:t>
            </w:r>
            <w:r>
              <w:rPr>
                <w:color w:val="000000"/>
                <w:szCs w:val="24"/>
                <w:lang w:val="en-GB"/>
              </w:rPr>
              <w:t>ketvirtį</w:t>
            </w:r>
            <w:r>
              <w:rPr>
                <w:color w:val="FF0000"/>
                <w:szCs w:val="24"/>
                <w:lang w:val="en-GB"/>
              </w:rPr>
              <w:t xml:space="preserve"> </w:t>
            </w:r>
            <w:r>
              <w:rPr>
                <w:szCs w:val="24"/>
                <w:lang w:val="en-GB"/>
              </w:rPr>
              <w:t>sudarytų organizuotų turistinių kelionių sutarčių marža</w:t>
            </w:r>
          </w:p>
        </w:tc>
        <w:tc>
          <w:tcPr>
            <w:tcW w:w="6424" w:type="dxa"/>
          </w:tcPr>
          <w:p w:rsidR="00056769" w:rsidRDefault="00A60B99">
            <w:pPr>
              <w:tabs>
                <w:tab w:val="left" w:pos="690"/>
              </w:tabs>
              <w:rPr>
                <w:bCs/>
                <w:szCs w:val="24"/>
                <w:lang w:val="en-GB"/>
              </w:rPr>
            </w:pPr>
            <w:r>
              <w:rPr>
                <w:bCs/>
                <w:szCs w:val="24"/>
                <w:lang w:val="en-GB"/>
              </w:rPr>
              <w:t xml:space="preserve">rizikos veiksnys, rodantis per paskutinį pasibaigusį </w:t>
            </w:r>
            <w:r>
              <w:rPr>
                <w:bCs/>
                <w:color w:val="000000"/>
                <w:szCs w:val="24"/>
                <w:lang w:val="en-GB"/>
              </w:rPr>
              <w:t>ketvirtį</w:t>
            </w:r>
            <w:r>
              <w:rPr>
                <w:bCs/>
                <w:color w:val="FF0000"/>
                <w:szCs w:val="24"/>
                <w:lang w:val="en-GB"/>
              </w:rPr>
              <w:t xml:space="preserve">  </w:t>
            </w:r>
            <w:r>
              <w:rPr>
                <w:bCs/>
                <w:szCs w:val="24"/>
                <w:lang w:val="en-GB"/>
              </w:rPr>
              <w:t xml:space="preserve">sudarytų </w:t>
            </w:r>
            <w:r>
              <w:rPr>
                <w:szCs w:val="24"/>
                <w:lang w:val="en-GB"/>
              </w:rPr>
              <w:t xml:space="preserve">organizuotų turistinių kelionių </w:t>
            </w:r>
            <w:r>
              <w:rPr>
                <w:bCs/>
                <w:szCs w:val="24"/>
                <w:lang w:val="en-GB"/>
              </w:rPr>
              <w:t>sutarčių pelningumo dydį</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13.</w:t>
            </w:r>
          </w:p>
        </w:tc>
        <w:tc>
          <w:tcPr>
            <w:tcW w:w="2629" w:type="dxa"/>
          </w:tcPr>
          <w:p w:rsidR="00056769" w:rsidRDefault="00A60B99">
            <w:pPr>
              <w:tabs>
                <w:tab w:val="left" w:pos="690"/>
              </w:tabs>
              <w:rPr>
                <w:bCs/>
                <w:szCs w:val="24"/>
                <w:lang w:val="en-GB"/>
              </w:rPr>
            </w:pPr>
            <w:r>
              <w:rPr>
                <w:szCs w:val="24"/>
                <w:lang w:val="en-GB"/>
              </w:rPr>
              <w:t>Bendrojo pelno marža</w:t>
            </w:r>
          </w:p>
        </w:tc>
        <w:tc>
          <w:tcPr>
            <w:tcW w:w="6424" w:type="dxa"/>
          </w:tcPr>
          <w:p w:rsidR="00056769" w:rsidRDefault="00A60B99">
            <w:pPr>
              <w:tabs>
                <w:tab w:val="left" w:pos="690"/>
              </w:tabs>
              <w:rPr>
                <w:bCs/>
                <w:szCs w:val="24"/>
                <w:lang w:val="en-GB"/>
              </w:rPr>
            </w:pPr>
            <w:r>
              <w:rPr>
                <w:szCs w:val="24"/>
                <w:lang w:val="en-GB"/>
              </w:rPr>
              <w:t xml:space="preserve">rizikos veiksnys, </w:t>
            </w:r>
            <w:r>
              <w:rPr>
                <w:bCs/>
                <w:szCs w:val="24"/>
                <w:lang w:val="en-GB"/>
              </w:rPr>
              <w:t>rodantis</w:t>
            </w:r>
            <w:r>
              <w:rPr>
                <w:szCs w:val="24"/>
                <w:lang w:val="en-GB"/>
              </w:rPr>
              <w:t>, kokia dalis pajamų lieka po tiesioginių savikainos kaštų</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14.</w:t>
            </w:r>
          </w:p>
        </w:tc>
        <w:tc>
          <w:tcPr>
            <w:tcW w:w="2629" w:type="dxa"/>
          </w:tcPr>
          <w:p w:rsidR="00056769" w:rsidRDefault="00A60B99">
            <w:pPr>
              <w:tabs>
                <w:tab w:val="left" w:pos="690"/>
              </w:tabs>
              <w:rPr>
                <w:bCs/>
                <w:szCs w:val="24"/>
                <w:lang w:val="en-GB"/>
              </w:rPr>
            </w:pPr>
            <w:r>
              <w:rPr>
                <w:szCs w:val="24"/>
                <w:lang w:val="en-GB"/>
              </w:rPr>
              <w:t>EBITDA marža</w:t>
            </w:r>
          </w:p>
        </w:tc>
        <w:tc>
          <w:tcPr>
            <w:tcW w:w="6424" w:type="dxa"/>
          </w:tcPr>
          <w:p w:rsidR="00056769" w:rsidRDefault="00A60B99">
            <w:pPr>
              <w:tabs>
                <w:tab w:val="left" w:pos="690"/>
              </w:tabs>
              <w:rPr>
                <w:bCs/>
                <w:szCs w:val="24"/>
                <w:lang w:val="en-GB"/>
              </w:rPr>
            </w:pPr>
            <w:r>
              <w:rPr>
                <w:szCs w:val="24"/>
                <w:lang w:val="en-GB"/>
              </w:rPr>
              <w:t xml:space="preserve">rizikos veiksnys, </w:t>
            </w:r>
            <w:r>
              <w:rPr>
                <w:bCs/>
                <w:szCs w:val="24"/>
                <w:lang w:val="en-GB"/>
              </w:rPr>
              <w:t xml:space="preserve">rodantis </w:t>
            </w:r>
            <w:r>
              <w:rPr>
                <w:szCs w:val="24"/>
                <w:lang w:val="en-GB"/>
              </w:rPr>
              <w:t>kelionių organizatoriaus veiklos pelningumą, kurį apskaičiuojant neatimamos palūkanų, pelno mokesčio, nusidėvėjimo ir amortizacijos sąnaudos</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15.</w:t>
            </w:r>
          </w:p>
        </w:tc>
        <w:tc>
          <w:tcPr>
            <w:tcW w:w="2629" w:type="dxa"/>
          </w:tcPr>
          <w:p w:rsidR="00056769" w:rsidRDefault="00A60B99">
            <w:pPr>
              <w:tabs>
                <w:tab w:val="left" w:pos="690"/>
              </w:tabs>
              <w:rPr>
                <w:bCs/>
                <w:szCs w:val="24"/>
                <w:lang w:val="en-GB"/>
              </w:rPr>
            </w:pPr>
            <w:r>
              <w:rPr>
                <w:szCs w:val="24"/>
                <w:lang w:val="en-GB"/>
              </w:rPr>
              <w:t>Grynojo pelno marža</w:t>
            </w:r>
          </w:p>
        </w:tc>
        <w:tc>
          <w:tcPr>
            <w:tcW w:w="6424" w:type="dxa"/>
          </w:tcPr>
          <w:p w:rsidR="00056769" w:rsidRDefault="00A60B99">
            <w:pPr>
              <w:tabs>
                <w:tab w:val="left" w:pos="690"/>
              </w:tabs>
              <w:rPr>
                <w:bCs/>
                <w:szCs w:val="24"/>
                <w:lang w:val="en-GB"/>
              </w:rPr>
            </w:pPr>
            <w:r>
              <w:rPr>
                <w:bCs/>
                <w:szCs w:val="24"/>
                <w:lang w:val="en-GB"/>
              </w:rPr>
              <w:t>rizikos veiksnys, rodantis kelionių organizatoriaus grynąjį pelningumą po visų sąnaudų</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16.</w:t>
            </w:r>
          </w:p>
        </w:tc>
        <w:tc>
          <w:tcPr>
            <w:tcW w:w="2629" w:type="dxa"/>
          </w:tcPr>
          <w:p w:rsidR="00056769" w:rsidRDefault="00A60B99">
            <w:pPr>
              <w:tabs>
                <w:tab w:val="left" w:pos="690"/>
              </w:tabs>
              <w:rPr>
                <w:bCs/>
                <w:szCs w:val="24"/>
                <w:lang w:val="en-GB"/>
              </w:rPr>
            </w:pPr>
            <w:r>
              <w:rPr>
                <w:szCs w:val="24"/>
                <w:lang w:val="en-GB"/>
              </w:rPr>
              <w:t>Gautų metinių įplaukų ir pajamų santykis</w:t>
            </w:r>
          </w:p>
        </w:tc>
        <w:tc>
          <w:tcPr>
            <w:tcW w:w="6424" w:type="dxa"/>
          </w:tcPr>
          <w:p w:rsidR="00056769" w:rsidRDefault="00A60B99">
            <w:pPr>
              <w:tabs>
                <w:tab w:val="left" w:pos="690"/>
              </w:tabs>
              <w:rPr>
                <w:bCs/>
                <w:szCs w:val="24"/>
                <w:lang w:val="en-GB"/>
              </w:rPr>
            </w:pPr>
            <w:r>
              <w:rPr>
                <w:szCs w:val="24"/>
                <w:lang w:val="en-GB"/>
              </w:rPr>
              <w:t xml:space="preserve">rizikos veiksnys, </w:t>
            </w:r>
            <w:r>
              <w:rPr>
                <w:bCs/>
                <w:szCs w:val="24"/>
                <w:lang w:val="en-GB"/>
              </w:rPr>
              <w:t>rodantis</w:t>
            </w:r>
            <w:r>
              <w:rPr>
                <w:szCs w:val="24"/>
                <w:lang w:val="en-GB"/>
              </w:rPr>
              <w:t>, ar kelionių organizatoriaus pajamos didėja ar mažėja; greitas pajamų mažėjimas gali rodyti padidėjusią riziką dėl įsipareigojimų nevykdymo</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17.</w:t>
            </w:r>
          </w:p>
        </w:tc>
        <w:tc>
          <w:tcPr>
            <w:tcW w:w="2629" w:type="dxa"/>
          </w:tcPr>
          <w:p w:rsidR="00056769" w:rsidRDefault="00A60B99">
            <w:pPr>
              <w:tabs>
                <w:tab w:val="left" w:pos="690"/>
              </w:tabs>
              <w:rPr>
                <w:szCs w:val="24"/>
                <w:lang w:val="en-GB"/>
              </w:rPr>
            </w:pPr>
            <w:r>
              <w:rPr>
                <w:szCs w:val="24"/>
                <w:lang w:val="en-GB"/>
              </w:rPr>
              <w:t>Prisiimtų įsipareigojimų ir iš pirkėjų gautų avansų santykis</w:t>
            </w:r>
          </w:p>
        </w:tc>
        <w:tc>
          <w:tcPr>
            <w:tcW w:w="6424" w:type="dxa"/>
          </w:tcPr>
          <w:p w:rsidR="00056769" w:rsidRDefault="00A60B99">
            <w:pPr>
              <w:tabs>
                <w:tab w:val="left" w:pos="690"/>
              </w:tabs>
              <w:rPr>
                <w:bCs/>
                <w:szCs w:val="24"/>
                <w:lang w:val="en-GB"/>
              </w:rPr>
            </w:pPr>
            <w:r>
              <w:rPr>
                <w:szCs w:val="24"/>
                <w:lang w:val="en-GB"/>
              </w:rPr>
              <w:t xml:space="preserve">rizikos veiksnys, </w:t>
            </w:r>
            <w:r>
              <w:rPr>
                <w:bCs/>
                <w:szCs w:val="24"/>
                <w:lang w:val="en-GB"/>
              </w:rPr>
              <w:t>rodantis</w:t>
            </w:r>
            <w:r>
              <w:rPr>
                <w:szCs w:val="24"/>
                <w:lang w:val="en-GB"/>
              </w:rPr>
              <w:t>, ar kelionių organizatorius teisingai apskaito iš pirkėjų gautus avansus</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18.</w:t>
            </w:r>
          </w:p>
        </w:tc>
        <w:tc>
          <w:tcPr>
            <w:tcW w:w="2629" w:type="dxa"/>
          </w:tcPr>
          <w:p w:rsidR="00056769" w:rsidRDefault="00A60B99">
            <w:pPr>
              <w:tabs>
                <w:tab w:val="left" w:pos="690"/>
              </w:tabs>
              <w:rPr>
                <w:bCs/>
                <w:szCs w:val="24"/>
                <w:lang w:val="en-GB"/>
              </w:rPr>
            </w:pPr>
            <w:r>
              <w:rPr>
                <w:szCs w:val="24"/>
                <w:lang w:val="en-GB"/>
              </w:rPr>
              <w:t>Faktinio ir minimalaus reikalaujamo prievolių užtikrinimo dydžio santykis</w:t>
            </w:r>
          </w:p>
        </w:tc>
        <w:tc>
          <w:tcPr>
            <w:tcW w:w="6424" w:type="dxa"/>
          </w:tcPr>
          <w:p w:rsidR="00056769" w:rsidRDefault="00A60B99">
            <w:pPr>
              <w:tabs>
                <w:tab w:val="left" w:pos="690"/>
              </w:tabs>
              <w:rPr>
                <w:bCs/>
                <w:szCs w:val="24"/>
                <w:lang w:val="en-GB"/>
              </w:rPr>
            </w:pPr>
            <w:r>
              <w:rPr>
                <w:bCs/>
                <w:szCs w:val="24"/>
                <w:lang w:val="en-GB"/>
              </w:rPr>
              <w:t>rizikos veiksnys, rodantis kelionių organizatoriaus prievolių įvykdymo užtikrinimo sumos santykį su Turizmo įstatyme nustatytu minimaliu prievolių įvykdymo užtikrinimo dydžiu</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19.</w:t>
            </w:r>
          </w:p>
        </w:tc>
        <w:tc>
          <w:tcPr>
            <w:tcW w:w="2629" w:type="dxa"/>
          </w:tcPr>
          <w:p w:rsidR="00056769" w:rsidRDefault="00A60B99">
            <w:pPr>
              <w:tabs>
                <w:tab w:val="left" w:pos="690"/>
              </w:tabs>
              <w:rPr>
                <w:bCs/>
                <w:szCs w:val="24"/>
                <w:lang w:val="en-GB"/>
              </w:rPr>
            </w:pPr>
            <w:r>
              <w:rPr>
                <w:szCs w:val="24"/>
                <w:lang w:val="en-GB"/>
              </w:rPr>
              <w:t>Prievolių įvykdymo užtikrinimo galiojimo terminas</w:t>
            </w:r>
          </w:p>
        </w:tc>
        <w:tc>
          <w:tcPr>
            <w:tcW w:w="6424" w:type="dxa"/>
          </w:tcPr>
          <w:p w:rsidR="00056769" w:rsidRDefault="00A60B99">
            <w:pPr>
              <w:tabs>
                <w:tab w:val="left" w:pos="690"/>
              </w:tabs>
              <w:rPr>
                <w:bCs/>
                <w:szCs w:val="24"/>
                <w:lang w:val="en-GB"/>
              </w:rPr>
            </w:pPr>
            <w:r>
              <w:rPr>
                <w:szCs w:val="24"/>
                <w:lang w:val="en-GB"/>
              </w:rPr>
              <w:t xml:space="preserve">rizikos veiksnys, </w:t>
            </w:r>
            <w:r>
              <w:rPr>
                <w:bCs/>
                <w:szCs w:val="24"/>
                <w:lang w:val="en-GB"/>
              </w:rPr>
              <w:t>rodantis</w:t>
            </w:r>
            <w:r>
              <w:rPr>
                <w:szCs w:val="24"/>
                <w:lang w:val="en-GB"/>
              </w:rPr>
              <w:t>, kiek dienų galioja prievolių įvykdymo užtikrinimas</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lastRenderedPageBreak/>
              <w:t>20.</w:t>
            </w:r>
          </w:p>
        </w:tc>
        <w:tc>
          <w:tcPr>
            <w:tcW w:w="2629" w:type="dxa"/>
          </w:tcPr>
          <w:p w:rsidR="00056769" w:rsidRDefault="00A60B99">
            <w:pPr>
              <w:rPr>
                <w:szCs w:val="24"/>
                <w:lang w:val="en-GB"/>
              </w:rPr>
            </w:pPr>
            <w:r>
              <w:rPr>
                <w:szCs w:val="24"/>
                <w:lang w:val="en-GB"/>
              </w:rPr>
              <w:t xml:space="preserve">Pardavimų susijusioms šalims (kaip tai suprantama Tarptautiniuose apskaitos standartuose, priimtuose </w:t>
            </w:r>
            <w:smartTag w:uri="schemas-tilde-lv/tildestengine" w:element="metric2">
              <w:smartTagPr>
                <w:attr w:name="metric_value" w:val="2002"/>
                <w:attr w:name="metric_text" w:val="m"/>
              </w:smartTagPr>
              <w:r>
                <w:rPr>
                  <w:szCs w:val="24"/>
                  <w:lang w:val="en-GB"/>
                </w:rPr>
                <w:t>2002 m</w:t>
              </w:r>
            </w:smartTag>
            <w:r>
              <w:rPr>
                <w:szCs w:val="24"/>
                <w:lang w:val="en-GB"/>
              </w:rPr>
              <w:t xml:space="preserve">. liepos 19 d. Europos Parlamento ir Tarybos reglamentu (EB) Nr. 1606/2002 dėl tarptautinių apskaitos standartų taikymo </w:t>
            </w:r>
            <w:r>
              <w:rPr>
                <w:color w:val="000000"/>
                <w:szCs w:val="24"/>
                <w:lang w:val="en-GB"/>
              </w:rPr>
              <w:t>(OL 2002 L 243, p.1)</w:t>
            </w:r>
            <w:r>
              <w:rPr>
                <w:szCs w:val="24"/>
                <w:lang w:val="en-GB"/>
              </w:rPr>
              <w:t xml:space="preserve"> (toliau – Tarptautiniai apskaitos standartai) santykis su visomis kelionių organizatoriaus pajamomis</w:t>
            </w:r>
          </w:p>
        </w:tc>
        <w:tc>
          <w:tcPr>
            <w:tcW w:w="6424" w:type="dxa"/>
          </w:tcPr>
          <w:p w:rsidR="00056769" w:rsidRDefault="00A60B99">
            <w:pPr>
              <w:tabs>
                <w:tab w:val="left" w:pos="690"/>
              </w:tabs>
              <w:rPr>
                <w:bCs/>
                <w:szCs w:val="24"/>
                <w:lang w:val="en-GB"/>
              </w:rPr>
            </w:pPr>
            <w:r>
              <w:rPr>
                <w:szCs w:val="24"/>
                <w:lang w:val="en-GB"/>
              </w:rPr>
              <w:t xml:space="preserve">rizikos veiksnys, </w:t>
            </w:r>
            <w:r>
              <w:rPr>
                <w:bCs/>
                <w:szCs w:val="24"/>
                <w:lang w:val="en-GB"/>
              </w:rPr>
              <w:t>rodantis</w:t>
            </w:r>
            <w:r>
              <w:rPr>
                <w:szCs w:val="24"/>
                <w:lang w:val="en-GB"/>
              </w:rPr>
              <w:t>, kokią dalį pardavimų sudaro pardavimai susijusioms šalims; tai yra papildoma rizika, nes kelionių organizatorius su susijusiomis šalimis paslaugas gali teikti ne rinkos sąlygomis</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21.</w:t>
            </w:r>
          </w:p>
        </w:tc>
        <w:tc>
          <w:tcPr>
            <w:tcW w:w="2629" w:type="dxa"/>
          </w:tcPr>
          <w:p w:rsidR="00056769" w:rsidRDefault="00A60B99">
            <w:pPr>
              <w:tabs>
                <w:tab w:val="left" w:pos="690"/>
              </w:tabs>
              <w:rPr>
                <w:bCs/>
                <w:szCs w:val="24"/>
                <w:lang w:val="en-GB"/>
              </w:rPr>
            </w:pPr>
            <w:r>
              <w:rPr>
                <w:szCs w:val="24"/>
                <w:lang w:val="en-GB"/>
              </w:rPr>
              <w:t>Gautinų sumų, susijusių šalių avansų ir suteiktų susijusioms šalims paskolų santykis (kaip tai suprantama Tarptautiniuose apskaitos standartuose) su visu kelionių organizatoriaus turtu</w:t>
            </w:r>
          </w:p>
        </w:tc>
        <w:tc>
          <w:tcPr>
            <w:tcW w:w="6424" w:type="dxa"/>
          </w:tcPr>
          <w:p w:rsidR="00056769" w:rsidRDefault="00A60B99">
            <w:pPr>
              <w:tabs>
                <w:tab w:val="left" w:pos="690"/>
              </w:tabs>
              <w:rPr>
                <w:bCs/>
                <w:szCs w:val="24"/>
                <w:lang w:val="en-GB"/>
              </w:rPr>
            </w:pPr>
            <w:r>
              <w:rPr>
                <w:szCs w:val="24"/>
                <w:lang w:val="en-GB"/>
              </w:rPr>
              <w:t xml:space="preserve">rizikos veiksnys, </w:t>
            </w:r>
            <w:r>
              <w:rPr>
                <w:bCs/>
                <w:szCs w:val="24"/>
                <w:lang w:val="en-GB"/>
              </w:rPr>
              <w:t>rodantis</w:t>
            </w:r>
            <w:r>
              <w:rPr>
                <w:szCs w:val="24"/>
                <w:lang w:val="en-GB"/>
              </w:rPr>
              <w:t>, kokią dalį kelionių organizatoriaus turto sudaro susijusių šalių įsipareigojimai</w:t>
            </w:r>
          </w:p>
        </w:tc>
      </w:tr>
      <w:tr w:rsidR="00056769">
        <w:trPr>
          <w:trHeight w:val="23"/>
          <w:tblHeader/>
        </w:trPr>
        <w:tc>
          <w:tcPr>
            <w:tcW w:w="584" w:type="dxa"/>
          </w:tcPr>
          <w:p w:rsidR="00056769" w:rsidRDefault="00A60B99">
            <w:pPr>
              <w:tabs>
                <w:tab w:val="left" w:pos="690"/>
              </w:tabs>
              <w:jc w:val="center"/>
              <w:rPr>
                <w:bCs/>
                <w:szCs w:val="24"/>
                <w:lang w:val="en-GB"/>
              </w:rPr>
            </w:pPr>
            <w:r>
              <w:rPr>
                <w:bCs/>
                <w:szCs w:val="24"/>
                <w:lang w:val="en-GB"/>
              </w:rPr>
              <w:t>22.</w:t>
            </w:r>
          </w:p>
        </w:tc>
        <w:tc>
          <w:tcPr>
            <w:tcW w:w="2629" w:type="dxa"/>
          </w:tcPr>
          <w:p w:rsidR="00056769" w:rsidRDefault="00A60B99">
            <w:pPr>
              <w:tabs>
                <w:tab w:val="left" w:pos="690"/>
              </w:tabs>
              <w:rPr>
                <w:bCs/>
                <w:szCs w:val="24"/>
                <w:lang w:val="en-GB"/>
              </w:rPr>
            </w:pPr>
            <w:r>
              <w:rPr>
                <w:szCs w:val="24"/>
                <w:lang w:val="en-GB"/>
              </w:rPr>
              <w:t>Mokėtinų sumų, susijusių šalių avansų ir gautų iš susijusių šalių paskolų (kaip tai suprantama Tarptautiniuose apskaitos standartuose) santykis su visais kelionių organizatoriaus įsipareigojimais</w:t>
            </w:r>
          </w:p>
        </w:tc>
        <w:tc>
          <w:tcPr>
            <w:tcW w:w="6424" w:type="dxa"/>
          </w:tcPr>
          <w:p w:rsidR="00056769" w:rsidRDefault="00A60B99">
            <w:pPr>
              <w:tabs>
                <w:tab w:val="left" w:pos="690"/>
              </w:tabs>
              <w:rPr>
                <w:bCs/>
                <w:szCs w:val="24"/>
                <w:lang w:val="en-GB"/>
              </w:rPr>
            </w:pPr>
            <w:r>
              <w:rPr>
                <w:szCs w:val="24"/>
                <w:lang w:val="en-GB"/>
              </w:rPr>
              <w:t xml:space="preserve">rizikos veiksnys, </w:t>
            </w:r>
            <w:r>
              <w:rPr>
                <w:bCs/>
                <w:szCs w:val="24"/>
                <w:lang w:val="en-GB"/>
              </w:rPr>
              <w:t>rodantis</w:t>
            </w:r>
            <w:r>
              <w:rPr>
                <w:szCs w:val="24"/>
                <w:lang w:val="en-GB"/>
              </w:rPr>
              <w:t>, kokią dalį kelionių organizatoriaus įsipareigojimų sudaro įsipareigojimai susijusioms šalims</w:t>
            </w:r>
          </w:p>
        </w:tc>
      </w:tr>
    </w:tbl>
    <w:p w:rsidR="00056769" w:rsidRDefault="00056769">
      <w:pPr>
        <w:tabs>
          <w:tab w:val="left" w:pos="690"/>
        </w:tabs>
        <w:jc w:val="both"/>
        <w:rPr>
          <w:bCs/>
          <w:strike/>
          <w:szCs w:val="24"/>
          <w:lang w:val="en-GB"/>
        </w:rPr>
      </w:pPr>
    </w:p>
    <w:p w:rsidR="00056769" w:rsidRDefault="00A60B99">
      <w:pPr>
        <w:tabs>
          <w:tab w:val="left" w:pos="690"/>
        </w:tabs>
        <w:jc w:val="both"/>
        <w:rPr>
          <w:bCs/>
          <w:szCs w:val="24"/>
          <w:lang w:val="en-GB"/>
        </w:rPr>
      </w:pPr>
      <w:r>
        <w:rPr>
          <w:bCs/>
          <w:szCs w:val="24"/>
          <w:lang w:val="en-GB"/>
        </w:rPr>
        <w:t>4.2. kelionių organizatoriaus veiklos rizikos veiksniai.</w:t>
      </w:r>
    </w:p>
    <w:p w:rsidR="00056769" w:rsidRDefault="00056769">
      <w:pPr>
        <w:tabs>
          <w:tab w:val="left" w:pos="690"/>
        </w:tabs>
        <w:jc w:val="both"/>
        <w:rPr>
          <w:bCs/>
          <w:szCs w:val="24"/>
          <w:lang w:val="en-GB"/>
        </w:rPr>
      </w:pPr>
    </w:p>
    <w:p w:rsidR="00056769" w:rsidRDefault="00A60B99">
      <w:pPr>
        <w:tabs>
          <w:tab w:val="left" w:pos="690"/>
        </w:tabs>
        <w:jc w:val="both"/>
        <w:rPr>
          <w:bCs/>
          <w:szCs w:val="24"/>
          <w:lang w:val="en-GB"/>
        </w:rPr>
      </w:pPr>
      <w:r>
        <w:rPr>
          <w:bCs/>
          <w:szCs w:val="24"/>
          <w:lang w:val="en-GB"/>
        </w:rPr>
        <w:t>2 lentelė.  Kelionių organizatoriaus veiklos rizikos veiksniai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6"/>
        <w:gridCol w:w="4137"/>
        <w:gridCol w:w="4944"/>
      </w:tblGrid>
      <w:tr w:rsidR="00056769">
        <w:trPr>
          <w:trHeight w:val="23"/>
        </w:trPr>
        <w:tc>
          <w:tcPr>
            <w:tcW w:w="556" w:type="dxa"/>
            <w:vAlign w:val="center"/>
          </w:tcPr>
          <w:p w:rsidR="00056769" w:rsidRDefault="00A60B99">
            <w:pPr>
              <w:tabs>
                <w:tab w:val="left" w:pos="690"/>
              </w:tabs>
              <w:jc w:val="center"/>
              <w:rPr>
                <w:bCs/>
                <w:szCs w:val="24"/>
                <w:lang w:val="en-GB"/>
              </w:rPr>
            </w:pPr>
            <w:r>
              <w:rPr>
                <w:bCs/>
                <w:szCs w:val="24"/>
                <w:lang w:val="en-GB"/>
              </w:rPr>
              <w:t>Eil.</w:t>
            </w:r>
          </w:p>
          <w:p w:rsidR="00056769" w:rsidRDefault="00A60B99">
            <w:pPr>
              <w:tabs>
                <w:tab w:val="left" w:pos="690"/>
              </w:tabs>
              <w:jc w:val="center"/>
              <w:rPr>
                <w:bCs/>
                <w:szCs w:val="24"/>
                <w:lang w:val="en-GB"/>
              </w:rPr>
            </w:pPr>
            <w:r>
              <w:rPr>
                <w:bCs/>
                <w:szCs w:val="24"/>
                <w:lang w:val="en-GB"/>
              </w:rPr>
              <w:t>Nr.</w:t>
            </w:r>
          </w:p>
        </w:tc>
        <w:tc>
          <w:tcPr>
            <w:tcW w:w="4137" w:type="dxa"/>
            <w:vAlign w:val="center"/>
          </w:tcPr>
          <w:p w:rsidR="00056769" w:rsidRDefault="00A60B99">
            <w:pPr>
              <w:tabs>
                <w:tab w:val="left" w:pos="690"/>
              </w:tabs>
              <w:jc w:val="center"/>
              <w:rPr>
                <w:bCs/>
                <w:szCs w:val="24"/>
                <w:lang w:val="en-GB"/>
              </w:rPr>
            </w:pPr>
            <w:r>
              <w:rPr>
                <w:bCs/>
                <w:szCs w:val="24"/>
                <w:lang w:val="en-GB"/>
              </w:rPr>
              <w:t>Rizikos veiksnys</w:t>
            </w:r>
          </w:p>
        </w:tc>
        <w:tc>
          <w:tcPr>
            <w:tcW w:w="4944" w:type="dxa"/>
            <w:vAlign w:val="center"/>
          </w:tcPr>
          <w:p w:rsidR="00056769" w:rsidRDefault="00A60B99">
            <w:pPr>
              <w:tabs>
                <w:tab w:val="left" w:pos="690"/>
              </w:tabs>
              <w:jc w:val="center"/>
              <w:rPr>
                <w:bCs/>
                <w:szCs w:val="24"/>
                <w:lang w:val="en-GB"/>
              </w:rPr>
            </w:pPr>
            <w:r>
              <w:rPr>
                <w:bCs/>
                <w:szCs w:val="24"/>
                <w:lang w:val="en-GB"/>
              </w:rPr>
              <w:t>Rizikos veiksnio aprašymas</w:t>
            </w:r>
          </w:p>
        </w:tc>
      </w:tr>
      <w:tr w:rsidR="00056769">
        <w:trPr>
          <w:trHeight w:val="23"/>
        </w:trPr>
        <w:tc>
          <w:tcPr>
            <w:tcW w:w="556" w:type="dxa"/>
          </w:tcPr>
          <w:p w:rsidR="00056769" w:rsidRDefault="00A60B99">
            <w:pPr>
              <w:tabs>
                <w:tab w:val="left" w:pos="690"/>
              </w:tabs>
              <w:jc w:val="center"/>
              <w:rPr>
                <w:bCs/>
                <w:szCs w:val="24"/>
                <w:lang w:val="en-GB"/>
              </w:rPr>
            </w:pPr>
            <w:r>
              <w:rPr>
                <w:bCs/>
                <w:szCs w:val="24"/>
                <w:lang w:val="en-GB"/>
              </w:rPr>
              <w:t>1.</w:t>
            </w:r>
          </w:p>
        </w:tc>
        <w:tc>
          <w:tcPr>
            <w:tcW w:w="4137" w:type="dxa"/>
          </w:tcPr>
          <w:p w:rsidR="00056769" w:rsidRDefault="00A60B99">
            <w:pPr>
              <w:tabs>
                <w:tab w:val="left" w:pos="690"/>
              </w:tabs>
              <w:rPr>
                <w:bCs/>
                <w:szCs w:val="24"/>
                <w:lang w:val="en-GB"/>
              </w:rPr>
            </w:pPr>
            <w:r>
              <w:rPr>
                <w:szCs w:val="24"/>
                <w:lang w:val="en-GB"/>
              </w:rPr>
              <w:t>Kelionių organizatoriaus dalyvių ir (arba) savininkų kaita</w:t>
            </w:r>
          </w:p>
        </w:tc>
        <w:tc>
          <w:tcPr>
            <w:tcW w:w="4944" w:type="dxa"/>
          </w:tcPr>
          <w:p w:rsidR="00056769" w:rsidRDefault="00A60B99">
            <w:pPr>
              <w:tabs>
                <w:tab w:val="left" w:pos="690"/>
              </w:tabs>
              <w:rPr>
                <w:bCs/>
                <w:szCs w:val="24"/>
                <w:lang w:val="en-GB"/>
              </w:rPr>
            </w:pPr>
            <w:r>
              <w:rPr>
                <w:szCs w:val="24"/>
                <w:lang w:val="en-GB"/>
              </w:rPr>
              <w:t xml:space="preserve">rizikos veiksnys, </w:t>
            </w:r>
            <w:r>
              <w:rPr>
                <w:bCs/>
                <w:szCs w:val="24"/>
                <w:lang w:val="en-GB"/>
              </w:rPr>
              <w:t xml:space="preserve">rodantis, kiek </w:t>
            </w:r>
            <w:r>
              <w:rPr>
                <w:szCs w:val="24"/>
                <w:lang w:val="en-GB"/>
              </w:rPr>
              <w:t>kartų per pastaruosius 12 mėnesių keitėsi kelionių organizatoriaus dalyviai ir (arba) savininkai</w:t>
            </w:r>
          </w:p>
        </w:tc>
      </w:tr>
      <w:tr w:rsidR="00056769">
        <w:trPr>
          <w:trHeight w:val="23"/>
        </w:trPr>
        <w:tc>
          <w:tcPr>
            <w:tcW w:w="556" w:type="dxa"/>
          </w:tcPr>
          <w:p w:rsidR="00056769" w:rsidRDefault="00A60B99">
            <w:pPr>
              <w:tabs>
                <w:tab w:val="left" w:pos="690"/>
              </w:tabs>
              <w:jc w:val="center"/>
              <w:rPr>
                <w:bCs/>
                <w:szCs w:val="24"/>
                <w:lang w:val="en-GB"/>
              </w:rPr>
            </w:pPr>
            <w:r>
              <w:rPr>
                <w:bCs/>
                <w:szCs w:val="24"/>
                <w:lang w:val="en-GB"/>
              </w:rPr>
              <w:t>2.</w:t>
            </w:r>
          </w:p>
        </w:tc>
        <w:tc>
          <w:tcPr>
            <w:tcW w:w="4137" w:type="dxa"/>
          </w:tcPr>
          <w:p w:rsidR="00056769" w:rsidRDefault="00A60B99">
            <w:pPr>
              <w:tabs>
                <w:tab w:val="left" w:pos="690"/>
              </w:tabs>
              <w:rPr>
                <w:bCs/>
                <w:szCs w:val="24"/>
                <w:lang w:val="en-GB"/>
              </w:rPr>
            </w:pPr>
            <w:r>
              <w:rPr>
                <w:szCs w:val="24"/>
                <w:lang w:val="en-GB"/>
              </w:rPr>
              <w:t>Turistų skundų skaičius</w:t>
            </w:r>
          </w:p>
        </w:tc>
        <w:tc>
          <w:tcPr>
            <w:tcW w:w="4944" w:type="dxa"/>
          </w:tcPr>
          <w:p w:rsidR="00056769" w:rsidRDefault="00A60B99">
            <w:pPr>
              <w:tabs>
                <w:tab w:val="left" w:pos="690"/>
              </w:tabs>
              <w:rPr>
                <w:bCs/>
                <w:szCs w:val="24"/>
                <w:lang w:val="en-GB"/>
              </w:rPr>
            </w:pPr>
            <w:r>
              <w:rPr>
                <w:szCs w:val="24"/>
                <w:lang w:val="en-GB"/>
              </w:rPr>
              <w:t xml:space="preserve">rizikos veiksnys, </w:t>
            </w:r>
            <w:r>
              <w:rPr>
                <w:bCs/>
                <w:szCs w:val="24"/>
                <w:lang w:val="en-GB"/>
              </w:rPr>
              <w:t xml:space="preserve">rodantis, kiek </w:t>
            </w:r>
            <w:r>
              <w:rPr>
                <w:szCs w:val="24"/>
                <w:lang w:val="en-GB"/>
              </w:rPr>
              <w:t xml:space="preserve">turistų skundų yra išnagrinėjusi Valstybinė vartotojų teisių apsaugos tarnyba </w:t>
            </w:r>
          </w:p>
        </w:tc>
      </w:tr>
      <w:tr w:rsidR="00056769">
        <w:trPr>
          <w:trHeight w:val="23"/>
        </w:trPr>
        <w:tc>
          <w:tcPr>
            <w:tcW w:w="556" w:type="dxa"/>
          </w:tcPr>
          <w:p w:rsidR="00056769" w:rsidRDefault="00A60B99">
            <w:pPr>
              <w:tabs>
                <w:tab w:val="left" w:pos="690"/>
              </w:tabs>
              <w:jc w:val="center"/>
              <w:rPr>
                <w:bCs/>
                <w:szCs w:val="24"/>
                <w:lang w:val="en-GB"/>
              </w:rPr>
            </w:pPr>
            <w:r>
              <w:rPr>
                <w:bCs/>
                <w:szCs w:val="24"/>
                <w:lang w:val="en-GB"/>
              </w:rPr>
              <w:t>3.</w:t>
            </w:r>
          </w:p>
        </w:tc>
        <w:tc>
          <w:tcPr>
            <w:tcW w:w="4137" w:type="dxa"/>
          </w:tcPr>
          <w:p w:rsidR="00056769" w:rsidRDefault="00A60B99">
            <w:pPr>
              <w:tabs>
                <w:tab w:val="left" w:pos="690"/>
              </w:tabs>
              <w:rPr>
                <w:bCs/>
                <w:szCs w:val="24"/>
                <w:lang w:val="en-GB"/>
              </w:rPr>
            </w:pPr>
            <w:r>
              <w:rPr>
                <w:szCs w:val="24"/>
                <w:lang w:val="en-GB"/>
              </w:rPr>
              <w:t>Kelionių organizatoriui nustatytų informacijos Departamentui teikimo terminų laikymasis</w:t>
            </w:r>
          </w:p>
        </w:tc>
        <w:tc>
          <w:tcPr>
            <w:tcW w:w="4944" w:type="dxa"/>
          </w:tcPr>
          <w:p w:rsidR="00056769" w:rsidRDefault="00A60B99">
            <w:pPr>
              <w:tabs>
                <w:tab w:val="left" w:pos="690"/>
              </w:tabs>
              <w:rPr>
                <w:bCs/>
                <w:szCs w:val="24"/>
                <w:lang w:val="en-GB"/>
              </w:rPr>
            </w:pPr>
            <w:r>
              <w:rPr>
                <w:bCs/>
                <w:szCs w:val="24"/>
                <w:lang w:val="en-GB"/>
              </w:rPr>
              <w:t>rizikos veiksnys, rodantis, kiek kartų per pastaruosius 12 mėnesių pažeistas informacijos pateikimo Departamentui terminas</w:t>
            </w:r>
          </w:p>
        </w:tc>
      </w:tr>
      <w:tr w:rsidR="00056769">
        <w:trPr>
          <w:trHeight w:val="23"/>
        </w:trPr>
        <w:tc>
          <w:tcPr>
            <w:tcW w:w="556" w:type="dxa"/>
          </w:tcPr>
          <w:p w:rsidR="00056769" w:rsidRDefault="00A60B99">
            <w:pPr>
              <w:tabs>
                <w:tab w:val="left" w:pos="690"/>
              </w:tabs>
              <w:jc w:val="center"/>
              <w:rPr>
                <w:bCs/>
                <w:szCs w:val="24"/>
                <w:lang w:val="en-GB"/>
              </w:rPr>
            </w:pPr>
            <w:r>
              <w:rPr>
                <w:bCs/>
                <w:szCs w:val="24"/>
                <w:lang w:val="en-GB"/>
              </w:rPr>
              <w:t>4.</w:t>
            </w:r>
          </w:p>
        </w:tc>
        <w:tc>
          <w:tcPr>
            <w:tcW w:w="4137" w:type="dxa"/>
          </w:tcPr>
          <w:p w:rsidR="00056769" w:rsidRDefault="00A60B99">
            <w:pPr>
              <w:tabs>
                <w:tab w:val="left" w:pos="690"/>
              </w:tabs>
              <w:rPr>
                <w:szCs w:val="24"/>
                <w:lang w:val="en-GB"/>
              </w:rPr>
            </w:pPr>
            <w:r>
              <w:rPr>
                <w:szCs w:val="24"/>
                <w:lang w:val="en-GB"/>
              </w:rPr>
              <w:t xml:space="preserve">Kelionių organizatoriaus – fizinio asmens ar juridinio asmens atstovų, nurodytų </w:t>
            </w:r>
            <w:r>
              <w:rPr>
                <w:szCs w:val="24"/>
                <w:lang w:val="en-GB"/>
              </w:rPr>
              <w:lastRenderedPageBreak/>
              <w:t>Turizmo įstatymo 8 straipsnio 2 dalyje, reputacija</w:t>
            </w:r>
          </w:p>
        </w:tc>
        <w:tc>
          <w:tcPr>
            <w:tcW w:w="4944" w:type="dxa"/>
          </w:tcPr>
          <w:p w:rsidR="00056769" w:rsidRDefault="00A60B99">
            <w:pPr>
              <w:tabs>
                <w:tab w:val="left" w:pos="690"/>
              </w:tabs>
              <w:rPr>
                <w:bCs/>
                <w:szCs w:val="24"/>
                <w:lang w:val="en-GB"/>
              </w:rPr>
            </w:pPr>
            <w:r>
              <w:rPr>
                <w:bCs/>
                <w:szCs w:val="24"/>
                <w:lang w:val="en-GB"/>
              </w:rPr>
              <w:lastRenderedPageBreak/>
              <w:t xml:space="preserve">rizikos veiksnys, rodantis, ar kelionių organizatorius – fizinis asmuo ar juridinio asmens </w:t>
            </w:r>
            <w:r>
              <w:rPr>
                <w:bCs/>
                <w:szCs w:val="24"/>
                <w:lang w:val="en-GB"/>
              </w:rPr>
              <w:lastRenderedPageBreak/>
              <w:t>atstovai yra nepriekaištingos reputacijos</w:t>
            </w:r>
          </w:p>
        </w:tc>
      </w:tr>
      <w:tr w:rsidR="00056769">
        <w:trPr>
          <w:trHeight w:val="23"/>
        </w:trPr>
        <w:tc>
          <w:tcPr>
            <w:tcW w:w="556" w:type="dxa"/>
          </w:tcPr>
          <w:p w:rsidR="00056769" w:rsidRDefault="00A60B99">
            <w:pPr>
              <w:tabs>
                <w:tab w:val="left" w:pos="690"/>
              </w:tabs>
              <w:jc w:val="center"/>
              <w:rPr>
                <w:bCs/>
                <w:szCs w:val="24"/>
                <w:lang w:val="en-GB"/>
              </w:rPr>
            </w:pPr>
            <w:r>
              <w:rPr>
                <w:bCs/>
                <w:szCs w:val="24"/>
                <w:lang w:val="en-GB"/>
              </w:rPr>
              <w:lastRenderedPageBreak/>
              <w:t>5.</w:t>
            </w:r>
          </w:p>
        </w:tc>
        <w:tc>
          <w:tcPr>
            <w:tcW w:w="4137" w:type="dxa"/>
          </w:tcPr>
          <w:p w:rsidR="00056769" w:rsidRDefault="00A60B99">
            <w:pPr>
              <w:tabs>
                <w:tab w:val="left" w:pos="690"/>
              </w:tabs>
              <w:rPr>
                <w:bCs/>
                <w:szCs w:val="24"/>
                <w:lang w:val="en-GB"/>
              </w:rPr>
            </w:pPr>
            <w:r>
              <w:rPr>
                <w:szCs w:val="24"/>
                <w:lang w:val="en-GB"/>
              </w:rPr>
              <w:t>Kelionių organizatoriaus kapitalo kilmė</w:t>
            </w:r>
          </w:p>
        </w:tc>
        <w:tc>
          <w:tcPr>
            <w:tcW w:w="4944" w:type="dxa"/>
          </w:tcPr>
          <w:p w:rsidR="00056769" w:rsidRDefault="00A60B99">
            <w:pPr>
              <w:tabs>
                <w:tab w:val="left" w:pos="690"/>
              </w:tabs>
              <w:rPr>
                <w:bCs/>
                <w:szCs w:val="24"/>
                <w:lang w:val="en-GB"/>
              </w:rPr>
            </w:pPr>
            <w:r>
              <w:rPr>
                <w:bCs/>
                <w:szCs w:val="24"/>
                <w:lang w:val="en-GB"/>
              </w:rPr>
              <w:t>rizikos veiksnys, rodantis, kokia yra juridinių arba fizinių asmenų</w:t>
            </w:r>
            <w:r>
              <w:rPr>
                <w:szCs w:val="24"/>
                <w:lang w:val="en-GB"/>
              </w:rPr>
              <w:t xml:space="preserve"> kapitalo registracijos vieta (Europos Sąjunga, trečiųjų valstybių arba tikslinės teritorijos, kaip jos apibrėžtos Lietuvos Respublikos pelno mokesčio įstatyme)</w:t>
            </w:r>
          </w:p>
        </w:tc>
      </w:tr>
    </w:tbl>
    <w:p w:rsidR="00056769" w:rsidRDefault="00056769">
      <w:pPr>
        <w:tabs>
          <w:tab w:val="left" w:pos="690"/>
        </w:tabs>
        <w:rPr>
          <w:b/>
          <w:szCs w:val="24"/>
          <w:lang w:val="en-GB"/>
        </w:rPr>
      </w:pPr>
    </w:p>
    <w:p w:rsidR="00056769" w:rsidRDefault="00A60B99">
      <w:pPr>
        <w:tabs>
          <w:tab w:val="left" w:pos="690"/>
        </w:tabs>
        <w:jc w:val="center"/>
        <w:rPr>
          <w:b/>
          <w:szCs w:val="24"/>
          <w:lang w:val="en-GB"/>
        </w:rPr>
      </w:pPr>
      <w:r>
        <w:rPr>
          <w:b/>
          <w:szCs w:val="24"/>
          <w:lang w:val="en-GB"/>
        </w:rPr>
        <w:t>III SKYRIUS</w:t>
      </w:r>
    </w:p>
    <w:p w:rsidR="00056769" w:rsidRDefault="00A60B99">
      <w:pPr>
        <w:tabs>
          <w:tab w:val="left" w:pos="690"/>
        </w:tabs>
        <w:jc w:val="center"/>
        <w:rPr>
          <w:b/>
          <w:szCs w:val="24"/>
          <w:lang w:val="en-GB"/>
        </w:rPr>
      </w:pPr>
      <w:r>
        <w:rPr>
          <w:b/>
          <w:color w:val="000000"/>
          <w:szCs w:val="24"/>
          <w:lang w:val="en-GB"/>
        </w:rPr>
        <w:t>KELIONIŲ ORGANIZATORIŲ PRIEŽIŪROS</w:t>
      </w:r>
      <w:r>
        <w:rPr>
          <w:b/>
          <w:szCs w:val="24"/>
          <w:lang w:val="en-GB"/>
        </w:rPr>
        <w:t xml:space="preserve"> VYKDYMAS</w:t>
      </w:r>
    </w:p>
    <w:p w:rsidR="00056769" w:rsidRDefault="00056769">
      <w:pPr>
        <w:tabs>
          <w:tab w:val="left" w:pos="690"/>
        </w:tabs>
        <w:rPr>
          <w:b/>
          <w:szCs w:val="24"/>
          <w:lang w:val="en-GB"/>
        </w:rPr>
      </w:pPr>
    </w:p>
    <w:p w:rsidR="00056769" w:rsidRDefault="00A60B99">
      <w:pPr>
        <w:tabs>
          <w:tab w:val="left" w:pos="690"/>
        </w:tabs>
        <w:jc w:val="both"/>
        <w:rPr>
          <w:color w:val="000000"/>
          <w:szCs w:val="24"/>
          <w:lang w:val="en-GB"/>
        </w:rPr>
      </w:pPr>
      <w:r>
        <w:rPr>
          <w:color w:val="000000"/>
          <w:szCs w:val="24"/>
          <w:lang w:val="en-GB"/>
        </w:rPr>
        <w:t>5. Kelionių organizatorių priežiūrą vykdo Departamento atsakingo padalinio valstybės tarnautojai (toliau – Departamento valstybės tarnautojai), kuriems pavesta atlikti tokias funkcijas ir kurie yra pasirašę konfidencialumo pasižadėjimą (priedas).</w:t>
      </w:r>
    </w:p>
    <w:p w:rsidR="00056769" w:rsidRDefault="00A60B99">
      <w:pPr>
        <w:jc w:val="both"/>
        <w:rPr>
          <w:szCs w:val="24"/>
          <w:lang w:val="en-GB"/>
        </w:rPr>
      </w:pPr>
      <w:r>
        <w:rPr>
          <w:szCs w:val="24"/>
          <w:lang w:val="en-GB"/>
        </w:rPr>
        <w:t>6. Departamentas, vykdydamas priežiūrą:</w:t>
      </w:r>
    </w:p>
    <w:p w:rsidR="00056769" w:rsidRDefault="00A60B99">
      <w:pPr>
        <w:jc w:val="both"/>
        <w:rPr>
          <w:szCs w:val="24"/>
          <w:lang w:val="en-GB"/>
        </w:rPr>
      </w:pPr>
      <w:r>
        <w:rPr>
          <w:szCs w:val="24"/>
          <w:lang w:val="en-GB"/>
        </w:rPr>
        <w:t>6.1. nustato kelionių organizatoriaus rizikingumo lygį pagrindžiančius algoritmus, vertes, reikšmes, svorius, rėžius, formules, prielaidas ir duomenis;</w:t>
      </w:r>
    </w:p>
    <w:p w:rsidR="00056769" w:rsidRDefault="00A60B99">
      <w:pPr>
        <w:jc w:val="both"/>
        <w:rPr>
          <w:szCs w:val="24"/>
          <w:lang w:val="en-GB"/>
        </w:rPr>
      </w:pPr>
      <w:r>
        <w:rPr>
          <w:szCs w:val="24"/>
          <w:lang w:val="en-GB"/>
        </w:rPr>
        <w:t xml:space="preserve">6.2. suveda į Rizikų vertinimo skaičiuoklę kelionių organizatorių pateiktus duomenis, apskaičiuoja rizikos veiksnių reikšmes, analizuodamas į Rizikų vertinimo skaičiuoklę suvestus duomenis, priskiria kelionių organizatorių prie žemo, vidutinio arba aukšto rizikingumo lygio ir </w:t>
      </w:r>
      <w:r>
        <w:rPr>
          <w:color w:val="000000"/>
          <w:szCs w:val="24"/>
          <w:lang w:val="en-GB"/>
        </w:rPr>
        <w:t>parenka kelionių organizatoriui rizikų valdymo priemones</w:t>
      </w:r>
      <w:r>
        <w:rPr>
          <w:szCs w:val="24"/>
          <w:lang w:val="en-GB"/>
        </w:rPr>
        <w:t>.</w:t>
      </w:r>
    </w:p>
    <w:p w:rsidR="00056769" w:rsidRDefault="00A60B99">
      <w:pPr>
        <w:jc w:val="both"/>
        <w:rPr>
          <w:szCs w:val="24"/>
          <w:lang w:val="en-GB"/>
        </w:rPr>
      </w:pPr>
      <w:r>
        <w:rPr>
          <w:szCs w:val="24"/>
          <w:lang w:val="en-GB"/>
        </w:rPr>
        <w:t xml:space="preserve">7. Rizikų vertinimo skaičiuoklėje Departamentas kaupia kelionių organizatorių pateiktų kelionių organizatorių ataskaitų (toliau – ataskaitos), nurodytų Turizmo įstatymo </w:t>
      </w:r>
      <w:r>
        <w:rPr>
          <w:color w:val="000000"/>
          <w:szCs w:val="24"/>
          <w:lang w:val="en-GB"/>
        </w:rPr>
        <w:t>7 straipsnio 2 dalies 5 ir 7 punktuose, duomenis.</w:t>
      </w:r>
    </w:p>
    <w:p w:rsidR="00056769" w:rsidRDefault="00A60B99">
      <w:pPr>
        <w:jc w:val="both"/>
        <w:rPr>
          <w:szCs w:val="24"/>
          <w:lang w:val="en-GB"/>
        </w:rPr>
      </w:pPr>
      <w:r>
        <w:rPr>
          <w:szCs w:val="24"/>
          <w:lang w:val="en-GB"/>
        </w:rPr>
        <w:t>8. Ataskaitos Departamentui teikiamos ir jų duomenys tikslinami Taisyklių nustatyta tvarka.</w:t>
      </w:r>
    </w:p>
    <w:p w:rsidR="00056769" w:rsidRDefault="00A60B99">
      <w:pPr>
        <w:jc w:val="both"/>
        <w:rPr>
          <w:color w:val="000000"/>
          <w:szCs w:val="24"/>
          <w:lang w:val="en-GB"/>
        </w:rPr>
      </w:pPr>
      <w:r>
        <w:rPr>
          <w:color w:val="000000"/>
          <w:szCs w:val="24"/>
          <w:lang w:val="en-GB"/>
        </w:rPr>
        <w:t xml:space="preserve">9. Ataskaitų duomenys į </w:t>
      </w:r>
      <w:r>
        <w:rPr>
          <w:szCs w:val="24"/>
          <w:lang w:val="en-GB"/>
        </w:rPr>
        <w:t xml:space="preserve">Rizikų vertinimo skaičiuoklę, suvedami, peržiūrimi ir visi </w:t>
      </w:r>
      <w:r>
        <w:rPr>
          <w:color w:val="000000"/>
          <w:szCs w:val="24"/>
          <w:lang w:val="en-GB"/>
        </w:rPr>
        <w:t xml:space="preserve">šiems duomenims įvertinti reikalingi Aprašo 6.2 punkte nurodyti veiksmai atliekami ne vėliau kaip per 30 darbo dienų nuo ataskaitų pateikimo termino pabaigos. </w:t>
      </w:r>
    </w:p>
    <w:p w:rsidR="00056769" w:rsidRDefault="00A60B99">
      <w:pPr>
        <w:jc w:val="both"/>
        <w:rPr>
          <w:color w:val="000000"/>
          <w:szCs w:val="24"/>
          <w:lang w:val="en-GB"/>
        </w:rPr>
      </w:pPr>
      <w:r>
        <w:rPr>
          <w:color w:val="000000"/>
          <w:szCs w:val="24"/>
          <w:lang w:val="en-GB"/>
        </w:rPr>
        <w:t xml:space="preserve">Šio punkto pirmoje dalyje nurodytas terminas gali būti pratęstas iki 5 darbo dienų, jeigu Departamentas Taisyklėse nurodytais atvejais kreipiasi į kelionių organizatorių dėl ataskaitoje nurodytų duomenų patikslinimo. </w:t>
      </w:r>
    </w:p>
    <w:p w:rsidR="00056769" w:rsidRDefault="00A60B99">
      <w:pPr>
        <w:jc w:val="both"/>
        <w:rPr>
          <w:color w:val="000000"/>
          <w:szCs w:val="24"/>
          <w:lang w:val="en-GB"/>
        </w:rPr>
      </w:pPr>
      <w:r>
        <w:rPr>
          <w:color w:val="000000"/>
          <w:szCs w:val="24"/>
          <w:lang w:val="en-GB"/>
        </w:rPr>
        <w:t>10. Kelionių organizatorių priežiūrai vykdyti gauti duomenys tvarkomi teisės aktų nustatyta tvarka</w:t>
      </w:r>
      <w:r>
        <w:rPr>
          <w:color w:val="FF0000"/>
          <w:szCs w:val="24"/>
          <w:lang w:val="en-GB"/>
        </w:rPr>
        <w:t xml:space="preserve"> </w:t>
      </w:r>
      <w:r>
        <w:rPr>
          <w:color w:val="000000"/>
          <w:szCs w:val="24"/>
          <w:lang w:val="en-GB"/>
        </w:rPr>
        <w:t>ir viešai neskelbiami.</w:t>
      </w:r>
    </w:p>
    <w:p w:rsidR="00056769" w:rsidRDefault="00056769">
      <w:pPr>
        <w:jc w:val="center"/>
        <w:rPr>
          <w:b/>
          <w:szCs w:val="24"/>
          <w:lang w:val="en-GB"/>
        </w:rPr>
      </w:pPr>
    </w:p>
    <w:p w:rsidR="00056769" w:rsidRDefault="00A60B99">
      <w:pPr>
        <w:jc w:val="center"/>
        <w:rPr>
          <w:b/>
          <w:szCs w:val="24"/>
          <w:lang w:val="en-GB"/>
        </w:rPr>
      </w:pPr>
      <w:r>
        <w:rPr>
          <w:b/>
          <w:szCs w:val="24"/>
          <w:lang w:val="en-GB"/>
        </w:rPr>
        <w:t>IV SKYRIUS</w:t>
      </w:r>
    </w:p>
    <w:p w:rsidR="00056769" w:rsidRDefault="00A60B99">
      <w:pPr>
        <w:jc w:val="center"/>
        <w:rPr>
          <w:b/>
          <w:szCs w:val="24"/>
          <w:lang w:val="en-GB"/>
        </w:rPr>
      </w:pPr>
      <w:r>
        <w:rPr>
          <w:b/>
          <w:szCs w:val="24"/>
          <w:lang w:val="en-GB"/>
        </w:rPr>
        <w:t>RIZIKŲ VALDYMO PRIEMONĖS</w:t>
      </w:r>
    </w:p>
    <w:p w:rsidR="00056769" w:rsidRDefault="00056769">
      <w:pPr>
        <w:tabs>
          <w:tab w:val="left" w:pos="690"/>
        </w:tabs>
        <w:jc w:val="both"/>
        <w:rPr>
          <w:color w:val="000000"/>
          <w:szCs w:val="24"/>
          <w:lang w:val="en-GB"/>
        </w:rPr>
      </w:pPr>
    </w:p>
    <w:p w:rsidR="00056769" w:rsidRDefault="00A60B99">
      <w:pPr>
        <w:tabs>
          <w:tab w:val="left" w:pos="690"/>
        </w:tabs>
        <w:jc w:val="both"/>
        <w:rPr>
          <w:color w:val="000000"/>
          <w:szCs w:val="24"/>
          <w:lang w:val="en-GB"/>
        </w:rPr>
      </w:pPr>
      <w:r>
        <w:rPr>
          <w:color w:val="000000"/>
          <w:szCs w:val="24"/>
          <w:lang w:val="en-GB"/>
        </w:rPr>
        <w:t>11. Departamentas, kelionių organizatoriui nustatęs žemą, vidutinį arba aukštą rizikingumo lygį</w:t>
      </w:r>
      <w:r>
        <w:rPr>
          <w:b/>
          <w:color w:val="000000"/>
          <w:szCs w:val="24"/>
          <w:lang w:val="en-GB"/>
        </w:rPr>
        <w:t xml:space="preserve"> </w:t>
      </w:r>
      <w:r>
        <w:rPr>
          <w:color w:val="000000"/>
          <w:szCs w:val="24"/>
          <w:lang w:val="en-GB"/>
        </w:rPr>
        <w:t>parenka Aprašo 12–14 punktuose nurodytas rizikų valdymo priemones.</w:t>
      </w:r>
    </w:p>
    <w:p w:rsidR="00056769" w:rsidRDefault="00A60B99">
      <w:pPr>
        <w:tabs>
          <w:tab w:val="left" w:pos="690"/>
        </w:tabs>
        <w:jc w:val="both"/>
        <w:rPr>
          <w:color w:val="000000"/>
          <w:szCs w:val="24"/>
          <w:lang w:val="en-GB"/>
        </w:rPr>
      </w:pPr>
      <w:r>
        <w:rPr>
          <w:color w:val="000000"/>
          <w:szCs w:val="24"/>
          <w:lang w:val="en-GB"/>
        </w:rPr>
        <w:t>12. Kelionių organizatoriams, kuriems nustatytas žemas rizikingumo lygis, taikomos Aprašo 3 lentelėje nurodytos rizikų valdymo priemonės.</w:t>
      </w:r>
    </w:p>
    <w:p w:rsidR="00056769" w:rsidRDefault="00056769">
      <w:pPr>
        <w:jc w:val="both"/>
        <w:rPr>
          <w:color w:val="000000"/>
          <w:szCs w:val="24"/>
          <w:lang w:val="en-GB"/>
        </w:rPr>
      </w:pPr>
    </w:p>
    <w:p w:rsidR="00056769" w:rsidRDefault="00A60B99">
      <w:pPr>
        <w:jc w:val="both"/>
        <w:rPr>
          <w:color w:val="000000"/>
          <w:szCs w:val="24"/>
          <w:lang w:val="en-GB"/>
        </w:rPr>
      </w:pPr>
      <w:r>
        <w:rPr>
          <w:color w:val="000000"/>
          <w:szCs w:val="24"/>
          <w:lang w:val="en-GB"/>
        </w:rPr>
        <w:t>3 lentelė. Rizikų valdymo priemonės, taikomos esant žemam kelionių organizatorių rizikingumo lygiui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
        <w:gridCol w:w="2352"/>
        <w:gridCol w:w="6601"/>
      </w:tblGrid>
      <w:tr w:rsidR="00056769">
        <w:tc>
          <w:tcPr>
            <w:tcW w:w="684" w:type="dxa"/>
          </w:tcPr>
          <w:p w:rsidR="00056769" w:rsidRDefault="00A60B99">
            <w:pPr>
              <w:rPr>
                <w:b/>
                <w:color w:val="000000"/>
                <w:szCs w:val="24"/>
                <w:lang w:val="en-GB"/>
              </w:rPr>
            </w:pPr>
            <w:r>
              <w:rPr>
                <w:b/>
                <w:color w:val="000000"/>
                <w:szCs w:val="24"/>
                <w:lang w:val="en-GB"/>
              </w:rPr>
              <w:t>Eil.</w:t>
            </w:r>
          </w:p>
          <w:p w:rsidR="00056769" w:rsidRDefault="00A60B99">
            <w:pPr>
              <w:rPr>
                <w:b/>
                <w:color w:val="000000"/>
                <w:szCs w:val="24"/>
                <w:lang w:val="en-GB"/>
              </w:rPr>
            </w:pPr>
            <w:r>
              <w:rPr>
                <w:b/>
                <w:color w:val="000000"/>
                <w:szCs w:val="24"/>
                <w:lang w:val="en-GB"/>
              </w:rPr>
              <w:t>Nr.</w:t>
            </w:r>
          </w:p>
        </w:tc>
        <w:tc>
          <w:tcPr>
            <w:tcW w:w="2352" w:type="dxa"/>
            <w:vAlign w:val="center"/>
          </w:tcPr>
          <w:p w:rsidR="00056769" w:rsidRDefault="00A60B99">
            <w:pPr>
              <w:jc w:val="center"/>
              <w:rPr>
                <w:b/>
                <w:color w:val="000000"/>
                <w:szCs w:val="24"/>
                <w:lang w:val="en-GB"/>
              </w:rPr>
            </w:pPr>
            <w:r>
              <w:rPr>
                <w:b/>
                <w:color w:val="000000"/>
                <w:szCs w:val="24"/>
                <w:lang w:val="en-GB"/>
              </w:rPr>
              <w:t>Priemonė</w:t>
            </w:r>
          </w:p>
        </w:tc>
        <w:tc>
          <w:tcPr>
            <w:tcW w:w="6601" w:type="dxa"/>
            <w:vAlign w:val="center"/>
          </w:tcPr>
          <w:p w:rsidR="00056769" w:rsidRDefault="00A60B99">
            <w:pPr>
              <w:jc w:val="center"/>
              <w:rPr>
                <w:b/>
                <w:color w:val="000000"/>
                <w:szCs w:val="24"/>
                <w:lang w:val="en-GB"/>
              </w:rPr>
            </w:pPr>
            <w:r>
              <w:rPr>
                <w:b/>
                <w:color w:val="000000"/>
                <w:szCs w:val="24"/>
                <w:lang w:val="en-GB"/>
              </w:rPr>
              <w:t>Priemonės paaiškinimas</w:t>
            </w:r>
          </w:p>
        </w:tc>
      </w:tr>
      <w:tr w:rsidR="00056769">
        <w:tc>
          <w:tcPr>
            <w:tcW w:w="684" w:type="dxa"/>
          </w:tcPr>
          <w:p w:rsidR="00056769" w:rsidRDefault="00A60B99">
            <w:pPr>
              <w:rPr>
                <w:color w:val="000000"/>
                <w:szCs w:val="24"/>
                <w:lang w:val="en-GB"/>
              </w:rPr>
            </w:pPr>
            <w:r>
              <w:rPr>
                <w:color w:val="000000"/>
                <w:szCs w:val="24"/>
                <w:lang w:val="en-GB"/>
              </w:rPr>
              <w:t>1.</w:t>
            </w:r>
          </w:p>
        </w:tc>
        <w:tc>
          <w:tcPr>
            <w:tcW w:w="2352" w:type="dxa"/>
          </w:tcPr>
          <w:p w:rsidR="00056769" w:rsidRDefault="00A60B99">
            <w:pPr>
              <w:tabs>
                <w:tab w:val="right" w:pos="2173"/>
              </w:tabs>
              <w:ind w:firstLine="172"/>
              <w:jc w:val="both"/>
              <w:rPr>
                <w:color w:val="000000"/>
                <w:szCs w:val="24"/>
                <w:lang w:val="en-GB"/>
              </w:rPr>
            </w:pPr>
            <w:r>
              <w:rPr>
                <w:color w:val="000000"/>
                <w:szCs w:val="24"/>
                <w:lang w:val="en-GB"/>
              </w:rPr>
              <w:t>Konsultavimas</w:t>
            </w:r>
          </w:p>
        </w:tc>
        <w:tc>
          <w:tcPr>
            <w:tcW w:w="6601" w:type="dxa"/>
          </w:tcPr>
          <w:p w:rsidR="00056769" w:rsidRDefault="00A60B99">
            <w:pPr>
              <w:ind w:left="88"/>
              <w:jc w:val="both"/>
              <w:rPr>
                <w:color w:val="000000"/>
                <w:szCs w:val="24"/>
                <w:lang w:val="en-GB"/>
              </w:rPr>
            </w:pPr>
            <w:r>
              <w:rPr>
                <w:color w:val="000000"/>
                <w:szCs w:val="24"/>
                <w:lang w:val="en-GB"/>
              </w:rPr>
              <w:t>Kelionių organizatorių, kuriam nustatomas žemas rizikingumo lygis, tačiau pastebimi rizikos veiksnių pokyčiai, didinantys kelionių organizatoriaus rizikos galimybę, Departamentas konsultuoja elektroninėmis ryšio priemonėmis, žodžiu ir (arba) raštu.</w:t>
            </w:r>
          </w:p>
        </w:tc>
      </w:tr>
      <w:tr w:rsidR="00056769">
        <w:tc>
          <w:tcPr>
            <w:tcW w:w="684" w:type="dxa"/>
          </w:tcPr>
          <w:p w:rsidR="00056769" w:rsidRDefault="00A60B99">
            <w:pPr>
              <w:rPr>
                <w:color w:val="000000"/>
                <w:szCs w:val="24"/>
                <w:lang w:val="en-GB"/>
              </w:rPr>
            </w:pPr>
            <w:r>
              <w:rPr>
                <w:color w:val="000000"/>
                <w:szCs w:val="24"/>
                <w:lang w:val="en-GB"/>
              </w:rPr>
              <w:lastRenderedPageBreak/>
              <w:t xml:space="preserve">2. </w:t>
            </w:r>
          </w:p>
        </w:tc>
        <w:tc>
          <w:tcPr>
            <w:tcW w:w="2352" w:type="dxa"/>
          </w:tcPr>
          <w:p w:rsidR="00056769" w:rsidRDefault="00A60B99">
            <w:pPr>
              <w:tabs>
                <w:tab w:val="left" w:pos="690"/>
              </w:tabs>
              <w:ind w:left="30" w:right="60" w:firstLine="30"/>
              <w:rPr>
                <w:color w:val="000000"/>
                <w:szCs w:val="24"/>
                <w:lang w:val="en-GB"/>
              </w:rPr>
            </w:pPr>
            <w:r>
              <w:rPr>
                <w:color w:val="000000"/>
                <w:szCs w:val="24"/>
                <w:lang w:val="en-GB"/>
              </w:rPr>
              <w:t>Papildomos informacijos prašymas ir įvertinimas</w:t>
            </w:r>
          </w:p>
        </w:tc>
        <w:tc>
          <w:tcPr>
            <w:tcW w:w="6601" w:type="dxa"/>
          </w:tcPr>
          <w:p w:rsidR="00056769" w:rsidRDefault="00A60B99">
            <w:pPr>
              <w:tabs>
                <w:tab w:val="left" w:pos="690"/>
              </w:tabs>
              <w:ind w:left="82" w:right="134" w:firstLine="82"/>
              <w:jc w:val="both"/>
              <w:rPr>
                <w:color w:val="000000"/>
                <w:szCs w:val="24"/>
                <w:lang w:val="en-GB"/>
              </w:rPr>
            </w:pPr>
            <w:r>
              <w:rPr>
                <w:color w:val="000000"/>
                <w:szCs w:val="24"/>
                <w:lang w:val="en-GB"/>
              </w:rPr>
              <w:t xml:space="preserve">Kreipimasis į kelionių organizatorių elektroninėmis ryšio priemonėmis, žodžiu ir (arba) raštu, siekiant nustatyti tikslias rizikingumo priežastis, kai jos nėra visiškai aiškios atlikus kelionių organizatoriaus rizikos vertinimo procedūras. </w:t>
            </w:r>
          </w:p>
        </w:tc>
      </w:tr>
    </w:tbl>
    <w:p w:rsidR="00056769" w:rsidRDefault="00056769">
      <w:pPr>
        <w:jc w:val="both"/>
        <w:rPr>
          <w:color w:val="000000"/>
          <w:szCs w:val="24"/>
          <w:lang w:val="en-GB"/>
        </w:rPr>
      </w:pPr>
    </w:p>
    <w:p w:rsidR="00056769" w:rsidRDefault="00A60B99">
      <w:pPr>
        <w:tabs>
          <w:tab w:val="left" w:pos="690"/>
        </w:tabs>
        <w:jc w:val="both"/>
        <w:rPr>
          <w:color w:val="000000"/>
          <w:szCs w:val="24"/>
          <w:lang w:val="en-GB"/>
        </w:rPr>
      </w:pPr>
      <w:r>
        <w:rPr>
          <w:color w:val="000000"/>
          <w:szCs w:val="24"/>
          <w:lang w:val="en-GB"/>
        </w:rPr>
        <w:t>13. Kelionių organizatoriams, kuriems nustatytas vidutinis rizikingumo lygis, taikomos Aprašo 4 lentelėje nurodytos rizikų valdymo priemonės.</w:t>
      </w:r>
    </w:p>
    <w:p w:rsidR="00056769" w:rsidRDefault="00056769">
      <w:pPr>
        <w:tabs>
          <w:tab w:val="left" w:pos="690"/>
        </w:tabs>
        <w:jc w:val="both"/>
        <w:rPr>
          <w:color w:val="000000"/>
          <w:szCs w:val="24"/>
          <w:lang w:val="en-GB"/>
        </w:rPr>
      </w:pPr>
    </w:p>
    <w:p w:rsidR="00056769" w:rsidRDefault="00A60B99">
      <w:pPr>
        <w:tabs>
          <w:tab w:val="left" w:pos="690"/>
        </w:tabs>
        <w:jc w:val="both"/>
        <w:rPr>
          <w:color w:val="000000"/>
          <w:szCs w:val="24"/>
          <w:lang w:val="en-GB"/>
        </w:rPr>
      </w:pPr>
      <w:r>
        <w:rPr>
          <w:color w:val="000000"/>
          <w:szCs w:val="24"/>
          <w:lang w:val="en-GB"/>
        </w:rPr>
        <w:t>4 lentelė. Rizikų valdymo priemonės, taikomos esant vidutiniam kelionių organizatoriaus rizikingumo lygiui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
        <w:gridCol w:w="2358"/>
        <w:gridCol w:w="6595"/>
      </w:tblGrid>
      <w:tr w:rsidR="00056769">
        <w:tc>
          <w:tcPr>
            <w:tcW w:w="684" w:type="dxa"/>
          </w:tcPr>
          <w:p w:rsidR="00056769" w:rsidRDefault="00A60B99">
            <w:pPr>
              <w:tabs>
                <w:tab w:val="left" w:pos="690"/>
              </w:tabs>
              <w:rPr>
                <w:b/>
                <w:color w:val="000000"/>
                <w:szCs w:val="24"/>
                <w:lang w:val="en-GB"/>
              </w:rPr>
            </w:pPr>
            <w:r>
              <w:rPr>
                <w:b/>
                <w:color w:val="000000"/>
                <w:szCs w:val="24"/>
                <w:lang w:val="en-GB"/>
              </w:rPr>
              <w:t>Eil.</w:t>
            </w:r>
          </w:p>
          <w:p w:rsidR="00056769" w:rsidRDefault="00A60B99">
            <w:pPr>
              <w:tabs>
                <w:tab w:val="left" w:pos="690"/>
              </w:tabs>
              <w:rPr>
                <w:b/>
                <w:color w:val="000000"/>
                <w:szCs w:val="24"/>
                <w:lang w:val="en-GB"/>
              </w:rPr>
            </w:pPr>
            <w:r>
              <w:rPr>
                <w:b/>
                <w:color w:val="000000"/>
                <w:szCs w:val="24"/>
                <w:lang w:val="en-GB"/>
              </w:rPr>
              <w:t>Nr.</w:t>
            </w:r>
          </w:p>
        </w:tc>
        <w:tc>
          <w:tcPr>
            <w:tcW w:w="2358" w:type="dxa"/>
            <w:vAlign w:val="center"/>
          </w:tcPr>
          <w:p w:rsidR="00056769" w:rsidRDefault="00A60B99">
            <w:pPr>
              <w:tabs>
                <w:tab w:val="left" w:pos="690"/>
              </w:tabs>
              <w:jc w:val="center"/>
              <w:rPr>
                <w:b/>
                <w:color w:val="000000"/>
                <w:szCs w:val="24"/>
                <w:lang w:val="en-GB"/>
              </w:rPr>
            </w:pPr>
            <w:r>
              <w:rPr>
                <w:b/>
                <w:color w:val="000000"/>
                <w:szCs w:val="24"/>
                <w:lang w:val="en-GB"/>
              </w:rPr>
              <w:t>Priemonė</w:t>
            </w:r>
          </w:p>
        </w:tc>
        <w:tc>
          <w:tcPr>
            <w:tcW w:w="6595" w:type="dxa"/>
            <w:vAlign w:val="center"/>
          </w:tcPr>
          <w:p w:rsidR="00056769" w:rsidRDefault="00A60B99">
            <w:pPr>
              <w:tabs>
                <w:tab w:val="left" w:pos="690"/>
              </w:tabs>
              <w:jc w:val="center"/>
              <w:rPr>
                <w:b/>
                <w:color w:val="000000"/>
                <w:szCs w:val="24"/>
                <w:lang w:val="en-GB"/>
              </w:rPr>
            </w:pPr>
            <w:r>
              <w:rPr>
                <w:b/>
                <w:color w:val="000000"/>
                <w:szCs w:val="24"/>
                <w:lang w:val="en-GB"/>
              </w:rPr>
              <w:t>Priemonės paaiškinimas</w:t>
            </w:r>
          </w:p>
        </w:tc>
      </w:tr>
      <w:tr w:rsidR="00056769">
        <w:tc>
          <w:tcPr>
            <w:tcW w:w="684" w:type="dxa"/>
          </w:tcPr>
          <w:p w:rsidR="00056769" w:rsidRDefault="00A60B99">
            <w:pPr>
              <w:tabs>
                <w:tab w:val="left" w:pos="690"/>
              </w:tabs>
              <w:rPr>
                <w:color w:val="000000"/>
                <w:szCs w:val="24"/>
                <w:lang w:val="en-GB"/>
              </w:rPr>
            </w:pPr>
            <w:r>
              <w:rPr>
                <w:color w:val="000000"/>
                <w:szCs w:val="24"/>
                <w:lang w:val="en-GB"/>
              </w:rPr>
              <w:t>1.</w:t>
            </w:r>
          </w:p>
        </w:tc>
        <w:tc>
          <w:tcPr>
            <w:tcW w:w="2358" w:type="dxa"/>
          </w:tcPr>
          <w:p w:rsidR="00056769" w:rsidRDefault="00A60B99">
            <w:pPr>
              <w:tabs>
                <w:tab w:val="right" w:pos="2173"/>
              </w:tabs>
              <w:ind w:right="60"/>
              <w:jc w:val="both"/>
              <w:rPr>
                <w:color w:val="000000"/>
                <w:szCs w:val="24"/>
                <w:lang w:val="en-GB"/>
              </w:rPr>
            </w:pPr>
            <w:r>
              <w:rPr>
                <w:color w:val="000000"/>
                <w:szCs w:val="24"/>
                <w:lang w:val="en-GB"/>
              </w:rPr>
              <w:t>Konsultavimas</w:t>
            </w:r>
          </w:p>
        </w:tc>
        <w:tc>
          <w:tcPr>
            <w:tcW w:w="6595" w:type="dxa"/>
          </w:tcPr>
          <w:p w:rsidR="00056769" w:rsidRDefault="00A60B99">
            <w:pPr>
              <w:ind w:left="82" w:right="134" w:firstLine="82"/>
              <w:jc w:val="both"/>
              <w:rPr>
                <w:color w:val="000000"/>
                <w:szCs w:val="24"/>
                <w:lang w:val="en-GB"/>
              </w:rPr>
            </w:pPr>
            <w:r>
              <w:rPr>
                <w:color w:val="000000"/>
                <w:szCs w:val="24"/>
                <w:lang w:val="en-GB"/>
              </w:rPr>
              <w:t>Kelionių organizatorių, kuriam nustatomas vidutinis rizikingumo lygis, Departamentas konsultuoja elektroninėmis ryšio priemonėmis, žodžiu ir (arba) raštu.</w:t>
            </w:r>
          </w:p>
        </w:tc>
      </w:tr>
      <w:tr w:rsidR="00056769">
        <w:tc>
          <w:tcPr>
            <w:tcW w:w="684" w:type="dxa"/>
          </w:tcPr>
          <w:p w:rsidR="00056769" w:rsidRDefault="00A60B99">
            <w:pPr>
              <w:tabs>
                <w:tab w:val="left" w:pos="690"/>
              </w:tabs>
              <w:rPr>
                <w:color w:val="000000"/>
                <w:szCs w:val="24"/>
                <w:lang w:val="en-GB"/>
              </w:rPr>
            </w:pPr>
            <w:r>
              <w:rPr>
                <w:color w:val="000000"/>
                <w:szCs w:val="24"/>
                <w:lang w:val="en-GB"/>
              </w:rPr>
              <w:t>2.</w:t>
            </w:r>
          </w:p>
        </w:tc>
        <w:tc>
          <w:tcPr>
            <w:tcW w:w="2358" w:type="dxa"/>
          </w:tcPr>
          <w:p w:rsidR="00056769" w:rsidRDefault="00A60B99">
            <w:pPr>
              <w:tabs>
                <w:tab w:val="left" w:pos="690"/>
              </w:tabs>
              <w:ind w:right="60"/>
              <w:rPr>
                <w:color w:val="000000"/>
                <w:szCs w:val="24"/>
                <w:lang w:val="en-GB"/>
              </w:rPr>
            </w:pPr>
            <w:r>
              <w:rPr>
                <w:color w:val="000000"/>
                <w:szCs w:val="24"/>
                <w:lang w:val="en-GB"/>
              </w:rPr>
              <w:t>Papildomos informacijos prašymas ir įvertinimas</w:t>
            </w:r>
          </w:p>
        </w:tc>
        <w:tc>
          <w:tcPr>
            <w:tcW w:w="6595" w:type="dxa"/>
          </w:tcPr>
          <w:p w:rsidR="00056769" w:rsidRDefault="00A60B99">
            <w:pPr>
              <w:tabs>
                <w:tab w:val="left" w:pos="690"/>
              </w:tabs>
              <w:ind w:left="82" w:right="134" w:firstLine="82"/>
              <w:jc w:val="both"/>
              <w:rPr>
                <w:color w:val="000000"/>
                <w:szCs w:val="24"/>
                <w:lang w:val="en-GB"/>
              </w:rPr>
            </w:pPr>
            <w:r>
              <w:rPr>
                <w:color w:val="000000"/>
                <w:szCs w:val="24"/>
                <w:lang w:val="en-GB"/>
              </w:rPr>
              <w:t xml:space="preserve">Kreipimasis į kelionių organizatorių elektroninėmis ryšio priemonėmis, žodžiu ir (arba) raštu, siekiant nustatyti tikslias rizikingumo priežastis, kai jos nėra visiškai aiškios atlikus kelionių organizatoriaus rizikos vertinimo procedūras. </w:t>
            </w:r>
          </w:p>
        </w:tc>
      </w:tr>
      <w:tr w:rsidR="00056769">
        <w:tc>
          <w:tcPr>
            <w:tcW w:w="684" w:type="dxa"/>
          </w:tcPr>
          <w:p w:rsidR="00056769" w:rsidRDefault="00A60B99">
            <w:pPr>
              <w:tabs>
                <w:tab w:val="left" w:pos="690"/>
              </w:tabs>
              <w:rPr>
                <w:color w:val="000000"/>
                <w:szCs w:val="24"/>
                <w:lang w:val="en-GB"/>
              </w:rPr>
            </w:pPr>
            <w:r>
              <w:rPr>
                <w:color w:val="000000"/>
                <w:szCs w:val="24"/>
                <w:lang w:val="en-GB"/>
              </w:rPr>
              <w:t>3.</w:t>
            </w:r>
          </w:p>
        </w:tc>
        <w:tc>
          <w:tcPr>
            <w:tcW w:w="2358" w:type="dxa"/>
          </w:tcPr>
          <w:p w:rsidR="00056769" w:rsidRDefault="00A60B99">
            <w:pPr>
              <w:tabs>
                <w:tab w:val="left" w:pos="690"/>
              </w:tabs>
              <w:ind w:right="60"/>
              <w:jc w:val="both"/>
              <w:rPr>
                <w:color w:val="000000"/>
                <w:szCs w:val="24"/>
                <w:lang w:val="en-GB"/>
              </w:rPr>
            </w:pPr>
            <w:r>
              <w:rPr>
                <w:color w:val="000000"/>
                <w:szCs w:val="24"/>
                <w:lang w:val="en-GB"/>
              </w:rPr>
              <w:t>Kelionių organizatoriaus veiklos neplaninis patikrinimas</w:t>
            </w:r>
          </w:p>
        </w:tc>
        <w:tc>
          <w:tcPr>
            <w:tcW w:w="6595" w:type="dxa"/>
          </w:tcPr>
          <w:p w:rsidR="00056769" w:rsidRDefault="00A60B99">
            <w:pPr>
              <w:tabs>
                <w:tab w:val="left" w:pos="690"/>
              </w:tabs>
              <w:ind w:left="82" w:right="134" w:firstLine="82"/>
              <w:jc w:val="both"/>
              <w:rPr>
                <w:color w:val="000000"/>
                <w:szCs w:val="24"/>
                <w:lang w:val="en-GB"/>
              </w:rPr>
            </w:pPr>
            <w:r>
              <w:rPr>
                <w:color w:val="000000"/>
                <w:szCs w:val="24"/>
                <w:lang w:val="en-GB"/>
              </w:rPr>
              <w:t>Kelionių organizatoriui nustačius vidutinį rizikingumo lygį, gali būti atliekamas tokio kelionių organizatoriaus veiklos neplaninis patikrinimas.</w:t>
            </w:r>
          </w:p>
        </w:tc>
      </w:tr>
    </w:tbl>
    <w:p w:rsidR="00056769" w:rsidRDefault="00056769">
      <w:pPr>
        <w:tabs>
          <w:tab w:val="left" w:pos="690"/>
        </w:tabs>
        <w:jc w:val="both"/>
        <w:rPr>
          <w:color w:val="000000"/>
          <w:szCs w:val="24"/>
          <w:lang w:val="en-GB"/>
        </w:rPr>
      </w:pPr>
    </w:p>
    <w:p w:rsidR="00056769" w:rsidRDefault="00A60B99">
      <w:pPr>
        <w:tabs>
          <w:tab w:val="left" w:pos="690"/>
        </w:tabs>
        <w:jc w:val="both"/>
        <w:rPr>
          <w:color w:val="000000"/>
          <w:szCs w:val="24"/>
          <w:lang w:val="en-GB"/>
        </w:rPr>
      </w:pPr>
      <w:r>
        <w:rPr>
          <w:color w:val="000000"/>
          <w:szCs w:val="24"/>
          <w:lang w:val="en-GB"/>
        </w:rPr>
        <w:t>14. Kelionių organizatoriams, kuriems nustatytas aukštas rizikingumo lygis, taikomos Aprašo 5 lentelėje nurodytos rizikų valdymo priemonės.</w:t>
      </w:r>
    </w:p>
    <w:p w:rsidR="00056769" w:rsidRDefault="00056769">
      <w:pPr>
        <w:tabs>
          <w:tab w:val="left" w:pos="690"/>
        </w:tabs>
        <w:jc w:val="both"/>
        <w:rPr>
          <w:color w:val="000000"/>
          <w:szCs w:val="24"/>
          <w:lang w:val="en-GB"/>
        </w:rPr>
      </w:pPr>
    </w:p>
    <w:p w:rsidR="00056769" w:rsidRDefault="00A60B99">
      <w:pPr>
        <w:tabs>
          <w:tab w:val="left" w:pos="690"/>
        </w:tabs>
        <w:jc w:val="both"/>
        <w:rPr>
          <w:color w:val="000000"/>
          <w:szCs w:val="24"/>
          <w:lang w:val="en-GB"/>
        </w:rPr>
      </w:pPr>
      <w:r>
        <w:rPr>
          <w:color w:val="000000"/>
          <w:szCs w:val="24"/>
          <w:lang w:val="en-GB"/>
        </w:rPr>
        <w:t>5 lentelė. Rizikų valdymo priemonės, taikomos esant aukštam kelionių organizatoriaus rizikingumo lygiui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3"/>
        <w:gridCol w:w="2358"/>
        <w:gridCol w:w="6596"/>
      </w:tblGrid>
      <w:tr w:rsidR="00056769">
        <w:tc>
          <w:tcPr>
            <w:tcW w:w="683" w:type="dxa"/>
          </w:tcPr>
          <w:p w:rsidR="00056769" w:rsidRDefault="00A60B99">
            <w:pPr>
              <w:tabs>
                <w:tab w:val="left" w:pos="690"/>
              </w:tabs>
              <w:rPr>
                <w:b/>
                <w:color w:val="000000"/>
                <w:szCs w:val="24"/>
                <w:lang w:val="en-GB"/>
              </w:rPr>
            </w:pPr>
            <w:r>
              <w:rPr>
                <w:b/>
                <w:color w:val="000000"/>
                <w:szCs w:val="24"/>
                <w:lang w:val="en-GB"/>
              </w:rPr>
              <w:t>Eil.</w:t>
            </w:r>
          </w:p>
          <w:p w:rsidR="00056769" w:rsidRDefault="00A60B99">
            <w:pPr>
              <w:tabs>
                <w:tab w:val="left" w:pos="690"/>
              </w:tabs>
              <w:rPr>
                <w:b/>
                <w:color w:val="000000"/>
                <w:szCs w:val="24"/>
                <w:lang w:val="en-GB"/>
              </w:rPr>
            </w:pPr>
            <w:r>
              <w:rPr>
                <w:b/>
                <w:color w:val="000000"/>
                <w:szCs w:val="24"/>
                <w:lang w:val="en-GB"/>
              </w:rPr>
              <w:t>Nr.</w:t>
            </w:r>
          </w:p>
        </w:tc>
        <w:tc>
          <w:tcPr>
            <w:tcW w:w="2358" w:type="dxa"/>
            <w:vAlign w:val="center"/>
          </w:tcPr>
          <w:p w:rsidR="00056769" w:rsidRDefault="00A60B99">
            <w:pPr>
              <w:tabs>
                <w:tab w:val="left" w:pos="690"/>
              </w:tabs>
              <w:jc w:val="center"/>
              <w:rPr>
                <w:b/>
                <w:color w:val="000000"/>
                <w:szCs w:val="24"/>
                <w:lang w:val="en-GB"/>
              </w:rPr>
            </w:pPr>
            <w:r>
              <w:rPr>
                <w:b/>
                <w:color w:val="000000"/>
                <w:szCs w:val="24"/>
                <w:lang w:val="en-GB"/>
              </w:rPr>
              <w:t>Priemonė</w:t>
            </w:r>
          </w:p>
        </w:tc>
        <w:tc>
          <w:tcPr>
            <w:tcW w:w="6596" w:type="dxa"/>
            <w:vAlign w:val="center"/>
          </w:tcPr>
          <w:p w:rsidR="00056769" w:rsidRDefault="00A60B99">
            <w:pPr>
              <w:tabs>
                <w:tab w:val="left" w:pos="690"/>
              </w:tabs>
              <w:jc w:val="center"/>
              <w:rPr>
                <w:b/>
                <w:color w:val="000000"/>
                <w:szCs w:val="24"/>
                <w:lang w:val="en-GB"/>
              </w:rPr>
            </w:pPr>
            <w:r>
              <w:rPr>
                <w:b/>
                <w:color w:val="000000"/>
                <w:szCs w:val="24"/>
                <w:lang w:val="en-GB"/>
              </w:rPr>
              <w:t>Priemonės paaiškinimas</w:t>
            </w:r>
          </w:p>
        </w:tc>
      </w:tr>
      <w:tr w:rsidR="00056769">
        <w:tc>
          <w:tcPr>
            <w:tcW w:w="683" w:type="dxa"/>
          </w:tcPr>
          <w:p w:rsidR="00056769" w:rsidRDefault="00A60B99">
            <w:pPr>
              <w:tabs>
                <w:tab w:val="left" w:pos="690"/>
              </w:tabs>
              <w:rPr>
                <w:color w:val="000000"/>
                <w:szCs w:val="24"/>
                <w:lang w:val="en-GB"/>
              </w:rPr>
            </w:pPr>
            <w:r>
              <w:rPr>
                <w:color w:val="000000"/>
                <w:szCs w:val="24"/>
                <w:lang w:val="en-GB"/>
              </w:rPr>
              <w:t>1.</w:t>
            </w:r>
          </w:p>
        </w:tc>
        <w:tc>
          <w:tcPr>
            <w:tcW w:w="2358" w:type="dxa"/>
          </w:tcPr>
          <w:p w:rsidR="00056769" w:rsidRDefault="00A60B99">
            <w:pPr>
              <w:ind w:left="31" w:right="59" w:firstLine="31"/>
              <w:jc w:val="both"/>
              <w:rPr>
                <w:color w:val="000000"/>
                <w:szCs w:val="24"/>
                <w:lang w:val="en-GB"/>
              </w:rPr>
            </w:pPr>
            <w:r>
              <w:rPr>
                <w:color w:val="000000"/>
                <w:szCs w:val="24"/>
                <w:lang w:val="en-GB"/>
              </w:rPr>
              <w:t>Papildomos informacijos prašymas ir įvertinimas</w:t>
            </w:r>
          </w:p>
        </w:tc>
        <w:tc>
          <w:tcPr>
            <w:tcW w:w="6596" w:type="dxa"/>
          </w:tcPr>
          <w:p w:rsidR="00056769" w:rsidRDefault="00A60B99">
            <w:pPr>
              <w:ind w:left="83" w:right="134"/>
              <w:jc w:val="both"/>
              <w:rPr>
                <w:color w:val="000000"/>
                <w:szCs w:val="24"/>
                <w:lang w:val="en-GB"/>
              </w:rPr>
            </w:pPr>
            <w:r>
              <w:rPr>
                <w:color w:val="000000"/>
                <w:szCs w:val="24"/>
                <w:lang w:val="en-GB"/>
              </w:rPr>
              <w:t>Kreipimasis į kelionių organizatorių elektroninėmis ryšio priemonėmis, žodžiu ir (arba) raštu, siekiant nustatyti tikslias rizikingumo priežastis, kai jos nėra visiškai aiškios atlikus kelionių organizatoriaus rizikos vertinimo procedūras.</w:t>
            </w:r>
          </w:p>
        </w:tc>
      </w:tr>
      <w:tr w:rsidR="00056769">
        <w:tc>
          <w:tcPr>
            <w:tcW w:w="683" w:type="dxa"/>
          </w:tcPr>
          <w:p w:rsidR="00056769" w:rsidRDefault="00A60B99">
            <w:pPr>
              <w:tabs>
                <w:tab w:val="left" w:pos="690"/>
              </w:tabs>
              <w:rPr>
                <w:color w:val="000000"/>
                <w:szCs w:val="24"/>
                <w:lang w:val="en-GB"/>
              </w:rPr>
            </w:pPr>
            <w:r>
              <w:rPr>
                <w:color w:val="000000"/>
                <w:szCs w:val="24"/>
                <w:lang w:val="en-GB"/>
              </w:rPr>
              <w:t>2.</w:t>
            </w:r>
          </w:p>
        </w:tc>
        <w:tc>
          <w:tcPr>
            <w:tcW w:w="2358" w:type="dxa"/>
          </w:tcPr>
          <w:p w:rsidR="00056769" w:rsidRDefault="00A60B99">
            <w:pPr>
              <w:ind w:left="31" w:right="59" w:firstLine="31"/>
              <w:jc w:val="both"/>
              <w:rPr>
                <w:color w:val="000000"/>
                <w:szCs w:val="24"/>
                <w:lang w:val="en-GB"/>
              </w:rPr>
            </w:pPr>
            <w:r>
              <w:rPr>
                <w:color w:val="000000"/>
                <w:szCs w:val="24"/>
                <w:lang w:val="en-GB"/>
              </w:rPr>
              <w:t>Kelionių organizatoriaus veiklos neplaninis patikrinimas</w:t>
            </w:r>
          </w:p>
        </w:tc>
        <w:tc>
          <w:tcPr>
            <w:tcW w:w="6596" w:type="dxa"/>
          </w:tcPr>
          <w:p w:rsidR="00056769" w:rsidRDefault="00A60B99">
            <w:pPr>
              <w:ind w:left="83" w:right="134"/>
              <w:jc w:val="both"/>
              <w:rPr>
                <w:color w:val="000000"/>
                <w:szCs w:val="24"/>
                <w:lang w:val="en-GB"/>
              </w:rPr>
            </w:pPr>
            <w:r>
              <w:rPr>
                <w:color w:val="000000"/>
                <w:szCs w:val="24"/>
                <w:lang w:val="en-GB"/>
              </w:rPr>
              <w:t xml:space="preserve">Kelionių organizatoriui nustačius aukštą rizikingumo lygį, gali būti atliekamas tokio kelionių organizatoriaus veiklos neplaninis patikrinimas. </w:t>
            </w:r>
          </w:p>
        </w:tc>
      </w:tr>
      <w:tr w:rsidR="00056769">
        <w:tc>
          <w:tcPr>
            <w:tcW w:w="683" w:type="dxa"/>
          </w:tcPr>
          <w:p w:rsidR="00056769" w:rsidRDefault="00A60B99">
            <w:pPr>
              <w:tabs>
                <w:tab w:val="left" w:pos="690"/>
              </w:tabs>
              <w:rPr>
                <w:color w:val="000000"/>
                <w:szCs w:val="24"/>
                <w:lang w:val="en-GB"/>
              </w:rPr>
            </w:pPr>
            <w:r>
              <w:rPr>
                <w:color w:val="000000"/>
                <w:szCs w:val="24"/>
                <w:lang w:val="en-GB"/>
              </w:rPr>
              <w:t xml:space="preserve">3. </w:t>
            </w:r>
          </w:p>
        </w:tc>
        <w:tc>
          <w:tcPr>
            <w:tcW w:w="2358" w:type="dxa"/>
          </w:tcPr>
          <w:p w:rsidR="00056769" w:rsidRDefault="00A60B99">
            <w:pPr>
              <w:ind w:left="31" w:right="59" w:firstLine="31"/>
              <w:jc w:val="both"/>
              <w:rPr>
                <w:color w:val="000000"/>
                <w:szCs w:val="24"/>
                <w:lang w:val="en-GB"/>
              </w:rPr>
            </w:pPr>
            <w:r>
              <w:rPr>
                <w:color w:val="000000"/>
                <w:szCs w:val="24"/>
                <w:lang w:val="en-GB"/>
              </w:rPr>
              <w:t>Įspėjimas</w:t>
            </w:r>
          </w:p>
        </w:tc>
        <w:tc>
          <w:tcPr>
            <w:tcW w:w="6596" w:type="dxa"/>
          </w:tcPr>
          <w:p w:rsidR="00056769" w:rsidRDefault="00A60B99">
            <w:pPr>
              <w:ind w:left="83" w:right="134"/>
              <w:jc w:val="both"/>
              <w:rPr>
                <w:color w:val="000000"/>
                <w:szCs w:val="24"/>
                <w:lang w:val="en-GB"/>
              </w:rPr>
            </w:pPr>
            <w:r>
              <w:rPr>
                <w:color w:val="000000"/>
                <w:szCs w:val="24"/>
                <w:lang w:val="en-GB"/>
              </w:rPr>
              <w:t>Kelionių organizatorius raštu įspėjamas (Turizmo įstatymo 11 straipsnio 1 dalis) dėl galimo kelionių organizatoriaus pažymėjimo galiojimo panaikinimo, neįvykdžius Turizmo įstatymo 7 straipsnio 2 dalies 11 punkte nustatytų reikalavimų.</w:t>
            </w:r>
          </w:p>
        </w:tc>
      </w:tr>
      <w:tr w:rsidR="00056769">
        <w:tc>
          <w:tcPr>
            <w:tcW w:w="683" w:type="dxa"/>
          </w:tcPr>
          <w:p w:rsidR="00056769" w:rsidRDefault="00A60B99">
            <w:pPr>
              <w:tabs>
                <w:tab w:val="left" w:pos="690"/>
              </w:tabs>
              <w:rPr>
                <w:color w:val="000000"/>
                <w:szCs w:val="24"/>
                <w:lang w:val="en-GB"/>
              </w:rPr>
            </w:pPr>
            <w:r>
              <w:rPr>
                <w:color w:val="000000"/>
                <w:szCs w:val="24"/>
                <w:lang w:val="en-GB"/>
              </w:rPr>
              <w:t xml:space="preserve">4. </w:t>
            </w:r>
          </w:p>
        </w:tc>
        <w:tc>
          <w:tcPr>
            <w:tcW w:w="2358" w:type="dxa"/>
          </w:tcPr>
          <w:p w:rsidR="00056769" w:rsidRDefault="00A60B99">
            <w:pPr>
              <w:ind w:left="31" w:right="59" w:firstLine="31"/>
              <w:jc w:val="both"/>
              <w:rPr>
                <w:color w:val="000000"/>
                <w:szCs w:val="24"/>
                <w:lang w:val="en-GB"/>
              </w:rPr>
            </w:pPr>
            <w:r>
              <w:rPr>
                <w:color w:val="000000"/>
                <w:szCs w:val="24"/>
                <w:lang w:val="en-GB"/>
              </w:rPr>
              <w:t>Kelionių organizatoriaus pažymėjimo galiojimo sustabdymas</w:t>
            </w:r>
          </w:p>
        </w:tc>
        <w:tc>
          <w:tcPr>
            <w:tcW w:w="6596" w:type="dxa"/>
          </w:tcPr>
          <w:p w:rsidR="00056769" w:rsidRDefault="00A60B99">
            <w:pPr>
              <w:ind w:left="83" w:right="134"/>
              <w:jc w:val="both"/>
              <w:rPr>
                <w:color w:val="000000"/>
                <w:szCs w:val="24"/>
                <w:lang w:val="en-GB"/>
              </w:rPr>
            </w:pPr>
            <w:r>
              <w:rPr>
                <w:color w:val="000000"/>
                <w:szCs w:val="24"/>
                <w:lang w:val="en-GB"/>
              </w:rPr>
              <w:t>Kelionių organizatoriaus pažymėjimo galiojimas sustabdomas iki 10 darbo dienų Turizmo įstatymo 10 straipsnio 1 dalyje nurodytais atvejais.</w:t>
            </w:r>
          </w:p>
          <w:p w:rsidR="00056769" w:rsidRDefault="00056769">
            <w:pPr>
              <w:ind w:left="83" w:right="134"/>
              <w:jc w:val="both"/>
              <w:rPr>
                <w:color w:val="000000"/>
                <w:szCs w:val="24"/>
                <w:lang w:val="en-GB"/>
              </w:rPr>
            </w:pPr>
          </w:p>
        </w:tc>
      </w:tr>
      <w:tr w:rsidR="00056769">
        <w:tc>
          <w:tcPr>
            <w:tcW w:w="683" w:type="dxa"/>
          </w:tcPr>
          <w:p w:rsidR="00056769" w:rsidRDefault="00A60B99">
            <w:pPr>
              <w:tabs>
                <w:tab w:val="left" w:pos="690"/>
              </w:tabs>
              <w:rPr>
                <w:color w:val="000000"/>
                <w:szCs w:val="24"/>
                <w:lang w:val="en-GB"/>
              </w:rPr>
            </w:pPr>
            <w:r>
              <w:rPr>
                <w:color w:val="000000"/>
                <w:szCs w:val="24"/>
                <w:lang w:val="en-GB"/>
              </w:rPr>
              <w:t xml:space="preserve">5. </w:t>
            </w:r>
          </w:p>
        </w:tc>
        <w:tc>
          <w:tcPr>
            <w:tcW w:w="2358" w:type="dxa"/>
          </w:tcPr>
          <w:p w:rsidR="00056769" w:rsidRDefault="00A60B99">
            <w:pPr>
              <w:ind w:left="31" w:right="59" w:firstLine="31"/>
              <w:jc w:val="both"/>
              <w:rPr>
                <w:color w:val="000000"/>
                <w:szCs w:val="24"/>
                <w:lang w:val="en-GB"/>
              </w:rPr>
            </w:pPr>
            <w:r>
              <w:rPr>
                <w:color w:val="000000"/>
                <w:szCs w:val="24"/>
                <w:lang w:val="en-GB"/>
              </w:rPr>
              <w:t>Kelionių organizatoriaus pažymėjimo galiojimo panaikinimas</w:t>
            </w:r>
          </w:p>
        </w:tc>
        <w:tc>
          <w:tcPr>
            <w:tcW w:w="6596" w:type="dxa"/>
          </w:tcPr>
          <w:p w:rsidR="00056769" w:rsidRDefault="00A60B99">
            <w:pPr>
              <w:ind w:left="83" w:right="134"/>
              <w:jc w:val="both"/>
              <w:rPr>
                <w:color w:val="000000"/>
                <w:szCs w:val="24"/>
                <w:lang w:val="en-GB"/>
              </w:rPr>
            </w:pPr>
            <w:r>
              <w:rPr>
                <w:color w:val="000000"/>
                <w:szCs w:val="24"/>
                <w:lang w:val="en-GB"/>
              </w:rPr>
              <w:t>Kelionių organizatoriaus pažymėjimo galiojimas panaikinamas Turizmo įstatymo 11 straipsnio 2 dalyje nurodytais atvejais.</w:t>
            </w:r>
          </w:p>
        </w:tc>
      </w:tr>
      <w:tr w:rsidR="00056769">
        <w:tc>
          <w:tcPr>
            <w:tcW w:w="683" w:type="dxa"/>
          </w:tcPr>
          <w:p w:rsidR="00056769" w:rsidRDefault="00A60B99">
            <w:pPr>
              <w:tabs>
                <w:tab w:val="left" w:pos="690"/>
              </w:tabs>
              <w:rPr>
                <w:color w:val="000000"/>
                <w:szCs w:val="24"/>
                <w:lang w:val="en-GB"/>
              </w:rPr>
            </w:pPr>
            <w:r>
              <w:rPr>
                <w:color w:val="000000"/>
                <w:szCs w:val="24"/>
                <w:lang w:val="en-GB"/>
              </w:rPr>
              <w:t>6.</w:t>
            </w:r>
          </w:p>
        </w:tc>
        <w:tc>
          <w:tcPr>
            <w:tcW w:w="2358" w:type="dxa"/>
          </w:tcPr>
          <w:p w:rsidR="00056769" w:rsidRDefault="00A60B99">
            <w:pPr>
              <w:ind w:left="31" w:right="59"/>
              <w:jc w:val="both"/>
              <w:rPr>
                <w:color w:val="000000"/>
                <w:szCs w:val="24"/>
                <w:lang w:val="en-GB"/>
              </w:rPr>
            </w:pPr>
            <w:r>
              <w:rPr>
                <w:color w:val="000000"/>
                <w:szCs w:val="24"/>
                <w:lang w:val="en-GB"/>
              </w:rPr>
              <w:t xml:space="preserve">Lietuvos Respublikos administracinių </w:t>
            </w:r>
            <w:r>
              <w:rPr>
                <w:color w:val="000000"/>
                <w:szCs w:val="24"/>
                <w:lang w:val="en-GB"/>
              </w:rPr>
              <w:lastRenderedPageBreak/>
              <w:t>nusižengimų kodekse numatytų administracinių nuobaudų</w:t>
            </w:r>
            <w:r>
              <w:rPr>
                <w:color w:val="4F81BD"/>
                <w:szCs w:val="24"/>
                <w:lang w:val="en-GB"/>
              </w:rPr>
              <w:t xml:space="preserve"> </w:t>
            </w:r>
            <w:r>
              <w:rPr>
                <w:color w:val="000000"/>
                <w:szCs w:val="24"/>
                <w:lang w:val="en-GB"/>
              </w:rPr>
              <w:t>skyrimas</w:t>
            </w:r>
            <w:r>
              <w:rPr>
                <w:color w:val="4F81BD"/>
                <w:szCs w:val="24"/>
                <w:lang w:val="en-GB"/>
              </w:rPr>
              <w:t xml:space="preserve"> </w:t>
            </w:r>
          </w:p>
        </w:tc>
        <w:tc>
          <w:tcPr>
            <w:tcW w:w="6596" w:type="dxa"/>
          </w:tcPr>
          <w:p w:rsidR="00056769" w:rsidRDefault="00A60B99">
            <w:pPr>
              <w:ind w:left="83" w:right="134"/>
              <w:jc w:val="both"/>
              <w:rPr>
                <w:color w:val="000000"/>
                <w:szCs w:val="24"/>
                <w:lang w:val="en-GB"/>
              </w:rPr>
            </w:pPr>
            <w:r>
              <w:rPr>
                <w:color w:val="000000"/>
                <w:szCs w:val="24"/>
                <w:lang w:val="en-GB"/>
              </w:rPr>
              <w:lastRenderedPageBreak/>
              <w:t xml:space="preserve">Atliekamas administracinio nusižengimo tyrimas ir kelionių organizatoriui skiriama Lietuvos Respublikos administracinių </w:t>
            </w:r>
            <w:r>
              <w:rPr>
                <w:color w:val="000000"/>
                <w:szCs w:val="24"/>
                <w:lang w:val="en-GB"/>
              </w:rPr>
              <w:lastRenderedPageBreak/>
              <w:t>nusižengimų kodekso 128 straipsnyje numatyta administracinė nuobauda.</w:t>
            </w:r>
          </w:p>
        </w:tc>
      </w:tr>
    </w:tbl>
    <w:p w:rsidR="00056769" w:rsidRDefault="00056769">
      <w:pPr>
        <w:jc w:val="both"/>
        <w:rPr>
          <w:color w:val="000000"/>
          <w:szCs w:val="24"/>
          <w:lang w:val="en-GB"/>
        </w:rPr>
      </w:pPr>
    </w:p>
    <w:p w:rsidR="00056769" w:rsidRDefault="00A60B99">
      <w:pPr>
        <w:jc w:val="center"/>
        <w:rPr>
          <w:b/>
          <w:szCs w:val="24"/>
          <w:lang w:val="en-GB"/>
        </w:rPr>
      </w:pPr>
      <w:r>
        <w:rPr>
          <w:b/>
          <w:szCs w:val="24"/>
          <w:lang w:val="en-GB"/>
        </w:rPr>
        <w:t>V SKYRIUS</w:t>
      </w:r>
    </w:p>
    <w:p w:rsidR="00056769" w:rsidRDefault="00A60B99">
      <w:pPr>
        <w:jc w:val="center"/>
        <w:rPr>
          <w:b/>
          <w:szCs w:val="24"/>
          <w:lang w:val="en-GB"/>
        </w:rPr>
      </w:pPr>
      <w:r>
        <w:rPr>
          <w:b/>
          <w:szCs w:val="24"/>
          <w:lang w:val="en-GB"/>
        </w:rPr>
        <w:t>RIZIKŲ VALDYMO PRIEMONIŲ TAIKYMAS</w:t>
      </w:r>
    </w:p>
    <w:p w:rsidR="00056769" w:rsidRDefault="00056769">
      <w:pPr>
        <w:jc w:val="center"/>
        <w:rPr>
          <w:b/>
          <w:szCs w:val="24"/>
          <w:lang w:val="en-GB"/>
        </w:rPr>
      </w:pPr>
    </w:p>
    <w:p w:rsidR="00056769" w:rsidRDefault="00A60B99">
      <w:pPr>
        <w:ind w:right="-1"/>
        <w:jc w:val="both"/>
        <w:rPr>
          <w:strike/>
          <w:color w:val="000000"/>
          <w:szCs w:val="24"/>
          <w:lang w:val="en-GB"/>
        </w:rPr>
      </w:pPr>
      <w:r>
        <w:rPr>
          <w:color w:val="000000"/>
          <w:szCs w:val="24"/>
          <w:lang w:val="en-GB"/>
        </w:rPr>
        <w:t xml:space="preserve">15. Kelionių organizatorių rizikų vertinimą atlikę Departamento valstybės tarnautojai Departamento atsakingo padalinio vadovui pateikia Kelionių organizatorių rizikų vertinimo aktą, kuriame nurodo: ataskaitas pateikusius ir nepateikusius kelionių organizatorius, nustatytas rizikas didinančias aplinkybes ir neatitikimus teisės aktų reikalavimams, siūlymus dėl Aprašo IV skyriuje nurodytų rizikų valdymo priemonių taikymo. </w:t>
      </w:r>
    </w:p>
    <w:p w:rsidR="00056769" w:rsidRDefault="00A60B99">
      <w:pPr>
        <w:ind w:right="-1"/>
        <w:jc w:val="both"/>
        <w:rPr>
          <w:strike/>
          <w:color w:val="000000"/>
          <w:szCs w:val="24"/>
          <w:lang w:val="en-GB"/>
        </w:rPr>
      </w:pPr>
      <w:r>
        <w:rPr>
          <w:color w:val="000000"/>
          <w:szCs w:val="24"/>
          <w:lang w:val="en-GB"/>
        </w:rPr>
        <w:t xml:space="preserve">16. Departamento atsakingo padalinio vadovas per 3 darbo dienas nuo Kelionių organizatorių rizikų vertinimo akto gavimo dienos priima sprendimą dėl siūlomų rizikų valdymo priemonių taikymo ir, jei reikalinga, inicijuoja kelionių organizatoriaus (-ių) veiklos neplaninį (-ius) patikrinimą (-us) Departamento direktoriaus įsakymu patvirtintų Turizmo paslaugų teikėjų veiklos neplaninių patikrinimų, vykdant turizmo rinkos priežiūrą, taisyklių nustatyta tvarka. </w:t>
      </w:r>
    </w:p>
    <w:p w:rsidR="00056769" w:rsidRDefault="00A60B99">
      <w:pPr>
        <w:ind w:right="-1"/>
        <w:jc w:val="both"/>
        <w:rPr>
          <w:color w:val="000000"/>
          <w:szCs w:val="24"/>
          <w:lang w:val="en-GB"/>
        </w:rPr>
      </w:pPr>
      <w:r>
        <w:rPr>
          <w:color w:val="000000"/>
          <w:szCs w:val="24"/>
          <w:lang w:val="en-GB"/>
        </w:rPr>
        <w:t>17. Kelionių organizatoriaus priežiūros metu nustačius administracinio nusižengimo požymius, įgaliotas Departamento valstybės tarnautojas atlieka administracinio nusižengimo tyrimą, surašo administracinio nusižengimo protokolą ir atlieka kitus susijusius veiksmus, vadovaudamasis Administracinių nusižengimų kodekso ir Lietuvos Respublikos Vyriausybės 2015 m. birželio 22 d. nutarimo Nr. 640 „D</w:t>
      </w:r>
      <w:r>
        <w:rPr>
          <w:bCs/>
          <w:color w:val="000000"/>
          <w:szCs w:val="24"/>
          <w:lang w:val="en-GB"/>
        </w:rPr>
        <w:t>ėl Administracinio nusižengimo protokolo, nutarimo administracinio nusižengimo byloje, nutarimo dėl administracinio nusižengimo, kai protokolas nesurašomas, formų ir jų pildymo taisyklių patvirtinimo</w:t>
      </w:r>
      <w:r>
        <w:rPr>
          <w:color w:val="000000"/>
          <w:szCs w:val="24"/>
          <w:lang w:val="en-GB"/>
        </w:rPr>
        <w:t>“ nuostatomis.</w:t>
      </w:r>
    </w:p>
    <w:p w:rsidR="00056769" w:rsidRDefault="00A60B99">
      <w:pPr>
        <w:ind w:right="-1"/>
        <w:jc w:val="both"/>
        <w:rPr>
          <w:color w:val="000000"/>
          <w:szCs w:val="24"/>
          <w:lang w:val="en-GB"/>
        </w:rPr>
      </w:pPr>
      <w:r>
        <w:rPr>
          <w:color w:val="000000"/>
          <w:szCs w:val="24"/>
          <w:lang w:val="en-GB"/>
        </w:rPr>
        <w:t>18. Kelionių organizatoriaus pažymėjimo galiojimas sustabdomas, panaikinamas vadovaujantis Ūkio ministro įsakymu patvirtinta Kelionių organizatoriaus pažymėjimo išdavimo, kelionių organizatoriaus pažymėjimo galiojimo sustabdymo, sustabdymo pratęsimo, sustabdymo panaikinimo, kelionių organizatoriaus pažymėjimo galiojimo panaikinimo tvarka.</w:t>
      </w:r>
    </w:p>
    <w:p w:rsidR="00056769" w:rsidRDefault="00A60B99" w:rsidP="00A60B99">
      <w:pPr>
        <w:tabs>
          <w:tab w:val="left" w:pos="6237"/>
        </w:tabs>
        <w:jc w:val="center"/>
        <w:rPr>
          <w:szCs w:val="24"/>
          <w:lang w:val="en-GB"/>
        </w:rPr>
      </w:pPr>
      <w:r>
        <w:rPr>
          <w:color w:val="000000"/>
          <w:szCs w:val="24"/>
          <w:lang w:val="en-GB"/>
        </w:rPr>
        <w:t>______________</w:t>
      </w:r>
    </w:p>
    <w:p w:rsidR="00A60B99" w:rsidRDefault="00A60B99">
      <w:pPr>
        <w:tabs>
          <w:tab w:val="left" w:pos="5812"/>
          <w:tab w:val="left" w:pos="9214"/>
        </w:tabs>
        <w:ind w:left="5102"/>
        <w:sectPr w:rsidR="00A60B99" w:rsidSect="00A60B99">
          <w:pgSz w:w="11906" w:h="16838" w:code="9"/>
          <w:pgMar w:top="1134" w:right="566" w:bottom="0" w:left="1701" w:header="1134" w:footer="567" w:gutter="0"/>
          <w:pgNumType w:start="1"/>
          <w:cols w:space="1296"/>
          <w:titlePg/>
        </w:sectPr>
      </w:pPr>
    </w:p>
    <w:p w:rsidR="00991B3C" w:rsidRDefault="00A60B99">
      <w:pPr>
        <w:tabs>
          <w:tab w:val="left" w:pos="5812"/>
          <w:tab w:val="left" w:pos="9214"/>
        </w:tabs>
        <w:ind w:left="5102"/>
        <w:rPr>
          <w:szCs w:val="24"/>
          <w:lang w:val="en-GB"/>
        </w:rPr>
      </w:pPr>
      <w:r>
        <w:rPr>
          <w:szCs w:val="24"/>
          <w:lang w:val="en-GB"/>
        </w:rPr>
        <w:lastRenderedPageBreak/>
        <w:t xml:space="preserve">Kelionių </w:t>
      </w:r>
      <w:r w:rsidR="00991B3C">
        <w:rPr>
          <w:szCs w:val="24"/>
          <w:lang w:val="en-GB"/>
        </w:rPr>
        <w:t>organizatorių rizikingumo lygio</w:t>
      </w:r>
    </w:p>
    <w:p w:rsidR="00991B3C" w:rsidRDefault="00A60B99">
      <w:pPr>
        <w:tabs>
          <w:tab w:val="left" w:pos="5812"/>
          <w:tab w:val="left" w:pos="9214"/>
        </w:tabs>
        <w:ind w:left="5102"/>
        <w:rPr>
          <w:szCs w:val="24"/>
          <w:lang w:val="en-GB"/>
        </w:rPr>
      </w:pPr>
      <w:r>
        <w:rPr>
          <w:szCs w:val="24"/>
          <w:lang w:val="en-GB"/>
        </w:rPr>
        <w:t>nustat</w:t>
      </w:r>
      <w:r w:rsidR="00991B3C">
        <w:rPr>
          <w:szCs w:val="24"/>
          <w:lang w:val="en-GB"/>
        </w:rPr>
        <w:t>ymo ir rizikų valdymo priemonių</w:t>
      </w:r>
    </w:p>
    <w:p w:rsidR="00056769" w:rsidRDefault="00A60B99">
      <w:pPr>
        <w:tabs>
          <w:tab w:val="left" w:pos="5812"/>
          <w:tab w:val="left" w:pos="9214"/>
        </w:tabs>
        <w:ind w:left="5102"/>
        <w:rPr>
          <w:szCs w:val="24"/>
          <w:lang w:val="en-GB"/>
        </w:rPr>
      </w:pPr>
      <w:r>
        <w:rPr>
          <w:szCs w:val="24"/>
          <w:lang w:val="en-GB"/>
        </w:rPr>
        <w:t xml:space="preserve">taikymo tvarkos aprašo </w:t>
      </w:r>
    </w:p>
    <w:p w:rsidR="00056769" w:rsidRDefault="00A60B99">
      <w:pPr>
        <w:tabs>
          <w:tab w:val="left" w:pos="5812"/>
          <w:tab w:val="left" w:pos="9214"/>
        </w:tabs>
        <w:ind w:left="5102" w:right="102"/>
        <w:rPr>
          <w:szCs w:val="24"/>
          <w:lang w:val="en-GB"/>
        </w:rPr>
      </w:pPr>
      <w:r>
        <w:rPr>
          <w:szCs w:val="24"/>
          <w:lang w:val="en-GB"/>
        </w:rPr>
        <w:t>priedas</w:t>
      </w:r>
    </w:p>
    <w:p w:rsidR="00056769" w:rsidRDefault="00056769">
      <w:pPr>
        <w:tabs>
          <w:tab w:val="left" w:pos="5812"/>
        </w:tabs>
        <w:ind w:left="5954" w:right="102"/>
        <w:jc w:val="center"/>
        <w:rPr>
          <w:szCs w:val="24"/>
          <w:lang w:val="en-GB"/>
        </w:rPr>
      </w:pPr>
    </w:p>
    <w:p w:rsidR="00056769" w:rsidRDefault="00A60B99">
      <w:pPr>
        <w:ind w:right="102"/>
        <w:jc w:val="center"/>
        <w:rPr>
          <w:szCs w:val="24"/>
          <w:lang w:val="en-GB"/>
        </w:rPr>
      </w:pPr>
      <w:r>
        <w:rPr>
          <w:szCs w:val="24"/>
          <w:lang w:val="en-GB"/>
        </w:rPr>
        <w:t>(</w:t>
      </w:r>
      <w:r>
        <w:rPr>
          <w:b/>
          <w:szCs w:val="24"/>
          <w:lang w:val="en-GB"/>
        </w:rPr>
        <w:t>Konfidencialumo pasižadėjimo forma</w:t>
      </w:r>
      <w:r>
        <w:rPr>
          <w:szCs w:val="24"/>
          <w:lang w:val="en-GB"/>
        </w:rPr>
        <w:t>)</w:t>
      </w:r>
    </w:p>
    <w:p w:rsidR="00056769" w:rsidRDefault="00056769">
      <w:pPr>
        <w:ind w:right="102"/>
        <w:jc w:val="center"/>
        <w:rPr>
          <w:szCs w:val="24"/>
          <w:lang w:val="en-GB"/>
        </w:rPr>
      </w:pPr>
    </w:p>
    <w:p w:rsidR="00056769" w:rsidRDefault="00A60B99">
      <w:pPr>
        <w:ind w:right="102"/>
        <w:jc w:val="center"/>
        <w:rPr>
          <w:szCs w:val="24"/>
          <w:lang w:val="en-GB"/>
        </w:rPr>
      </w:pPr>
      <w:r>
        <w:rPr>
          <w:szCs w:val="24"/>
          <w:lang w:val="en-GB"/>
        </w:rPr>
        <w:t>______________________________________________</w:t>
      </w:r>
    </w:p>
    <w:p w:rsidR="00056769" w:rsidRDefault="00A60B99">
      <w:pPr>
        <w:ind w:right="102"/>
        <w:jc w:val="center"/>
        <w:rPr>
          <w:i/>
          <w:sz w:val="16"/>
          <w:szCs w:val="16"/>
          <w:lang w:val="en-GB"/>
        </w:rPr>
      </w:pPr>
      <w:r>
        <w:rPr>
          <w:i/>
          <w:sz w:val="16"/>
          <w:szCs w:val="16"/>
          <w:lang w:val="en-GB"/>
        </w:rPr>
        <w:t>(įstaigos pavadinimas)</w:t>
      </w:r>
    </w:p>
    <w:p w:rsidR="00056769" w:rsidRDefault="00056769">
      <w:pPr>
        <w:ind w:right="102"/>
        <w:jc w:val="center"/>
        <w:rPr>
          <w:szCs w:val="24"/>
          <w:lang w:val="en-GB"/>
        </w:rPr>
      </w:pPr>
    </w:p>
    <w:p w:rsidR="00056769" w:rsidRDefault="00A60B99">
      <w:pPr>
        <w:ind w:right="102"/>
        <w:jc w:val="center"/>
        <w:rPr>
          <w:szCs w:val="24"/>
          <w:lang w:val="en-GB"/>
        </w:rPr>
      </w:pPr>
      <w:r>
        <w:rPr>
          <w:szCs w:val="24"/>
          <w:lang w:val="en-GB"/>
        </w:rPr>
        <w:t>______________________________________________</w:t>
      </w:r>
    </w:p>
    <w:p w:rsidR="00056769" w:rsidRDefault="00A60B99">
      <w:pPr>
        <w:ind w:right="102"/>
        <w:jc w:val="center"/>
        <w:rPr>
          <w:i/>
          <w:sz w:val="16"/>
          <w:szCs w:val="16"/>
          <w:lang w:val="en-GB"/>
        </w:rPr>
      </w:pPr>
      <w:r>
        <w:rPr>
          <w:i/>
          <w:sz w:val="16"/>
          <w:szCs w:val="16"/>
          <w:lang w:val="en-GB"/>
        </w:rPr>
        <w:t>(pareigos)</w:t>
      </w:r>
    </w:p>
    <w:p w:rsidR="00056769" w:rsidRDefault="00056769">
      <w:pPr>
        <w:ind w:right="102"/>
        <w:jc w:val="center"/>
        <w:rPr>
          <w:szCs w:val="24"/>
          <w:lang w:val="en-GB"/>
        </w:rPr>
      </w:pPr>
    </w:p>
    <w:p w:rsidR="00056769" w:rsidRDefault="00A60B99">
      <w:pPr>
        <w:ind w:right="102"/>
        <w:jc w:val="center"/>
        <w:rPr>
          <w:szCs w:val="24"/>
          <w:lang w:val="en-GB"/>
        </w:rPr>
      </w:pPr>
      <w:r>
        <w:rPr>
          <w:szCs w:val="24"/>
          <w:lang w:val="en-GB"/>
        </w:rPr>
        <w:t>______________________________________________</w:t>
      </w:r>
    </w:p>
    <w:p w:rsidR="00056769" w:rsidRDefault="00A60B99">
      <w:pPr>
        <w:ind w:right="102"/>
        <w:jc w:val="center"/>
        <w:rPr>
          <w:i/>
          <w:sz w:val="16"/>
          <w:szCs w:val="16"/>
          <w:lang w:val="en-GB"/>
        </w:rPr>
      </w:pPr>
      <w:r>
        <w:rPr>
          <w:i/>
          <w:sz w:val="16"/>
          <w:szCs w:val="16"/>
          <w:lang w:val="en-GB"/>
        </w:rPr>
        <w:t>(vardas ir pavardė)</w:t>
      </w:r>
    </w:p>
    <w:p w:rsidR="00056769" w:rsidRDefault="00056769">
      <w:pPr>
        <w:ind w:right="102"/>
        <w:jc w:val="center"/>
        <w:rPr>
          <w:i/>
          <w:szCs w:val="24"/>
          <w:lang w:val="en-GB"/>
        </w:rPr>
      </w:pPr>
    </w:p>
    <w:p w:rsidR="00056769" w:rsidRDefault="00A60B99">
      <w:pPr>
        <w:jc w:val="center"/>
        <w:rPr>
          <w:b/>
          <w:szCs w:val="24"/>
          <w:lang w:val="en-GB"/>
        </w:rPr>
      </w:pPr>
      <w:r>
        <w:rPr>
          <w:b/>
          <w:szCs w:val="24"/>
          <w:lang w:val="en-GB"/>
        </w:rPr>
        <w:t>KONFIDENCIALUMO PASIŽADĖJIMAS</w:t>
      </w:r>
    </w:p>
    <w:p w:rsidR="00056769" w:rsidRDefault="00056769">
      <w:pPr>
        <w:ind w:right="102"/>
        <w:jc w:val="center"/>
        <w:rPr>
          <w:szCs w:val="24"/>
          <w:lang w:val="en-GB"/>
        </w:rPr>
      </w:pPr>
    </w:p>
    <w:p w:rsidR="00056769" w:rsidRDefault="00A60B99">
      <w:pPr>
        <w:ind w:right="102"/>
        <w:jc w:val="center"/>
        <w:rPr>
          <w:szCs w:val="24"/>
          <w:lang w:val="en-GB"/>
        </w:rPr>
      </w:pPr>
      <w:r>
        <w:rPr>
          <w:szCs w:val="24"/>
          <w:lang w:val="en-GB"/>
        </w:rPr>
        <w:t>20____ m. ______________ d.</w:t>
      </w:r>
    </w:p>
    <w:p w:rsidR="00056769" w:rsidRDefault="00A60B99">
      <w:pPr>
        <w:ind w:right="102"/>
        <w:jc w:val="center"/>
        <w:rPr>
          <w:szCs w:val="24"/>
          <w:lang w:val="en-GB"/>
        </w:rPr>
      </w:pPr>
      <w:r>
        <w:rPr>
          <w:szCs w:val="24"/>
          <w:lang w:val="en-GB"/>
        </w:rPr>
        <w:t>Vilnius</w:t>
      </w:r>
    </w:p>
    <w:p w:rsidR="00056769" w:rsidRDefault="00056769">
      <w:pPr>
        <w:ind w:right="102"/>
        <w:jc w:val="center"/>
        <w:rPr>
          <w:szCs w:val="24"/>
          <w:lang w:val="en-GB"/>
        </w:rPr>
      </w:pPr>
    </w:p>
    <w:p w:rsidR="00056769" w:rsidRDefault="00056769">
      <w:pPr>
        <w:ind w:right="102"/>
        <w:jc w:val="center"/>
        <w:rPr>
          <w:szCs w:val="24"/>
          <w:lang w:val="en-GB"/>
        </w:rPr>
      </w:pPr>
    </w:p>
    <w:p w:rsidR="00056769" w:rsidRDefault="00056769">
      <w:pPr>
        <w:ind w:right="102"/>
        <w:jc w:val="center"/>
        <w:rPr>
          <w:szCs w:val="24"/>
          <w:lang w:val="en-GB"/>
        </w:rPr>
      </w:pPr>
    </w:p>
    <w:p w:rsidR="00056769" w:rsidRDefault="00A60B99">
      <w:pPr>
        <w:ind w:right="102" w:firstLine="567"/>
        <w:jc w:val="both"/>
        <w:rPr>
          <w:color w:val="000000"/>
          <w:szCs w:val="24"/>
          <w:lang w:val="en-GB"/>
        </w:rPr>
      </w:pPr>
      <w:r>
        <w:rPr>
          <w:color w:val="000000"/>
          <w:szCs w:val="24"/>
          <w:lang w:val="en-GB"/>
        </w:rPr>
        <w:t>Būdamas Valstybinio turizmo departamento prie Ūkio ministerijos (toliau – Departamentas) ____________________________________________ skyriaus valstybės tarnautoju, kuriam pavesta vykdyti kelionių organizatorių priežiūrą, nustatyti kelionių organizatorių rizikingumą:</w:t>
      </w:r>
    </w:p>
    <w:p w:rsidR="00056769" w:rsidRDefault="00A60B99">
      <w:pPr>
        <w:ind w:right="102"/>
        <w:jc w:val="both"/>
        <w:rPr>
          <w:b/>
          <w:szCs w:val="24"/>
          <w:lang w:val="en-GB"/>
        </w:rPr>
      </w:pPr>
      <w:r>
        <w:rPr>
          <w:szCs w:val="24"/>
          <w:lang w:val="en-GB"/>
        </w:rPr>
        <w:t xml:space="preserve">1. </w:t>
      </w:r>
      <w:r>
        <w:rPr>
          <w:b/>
          <w:szCs w:val="24"/>
          <w:lang w:val="en-GB"/>
        </w:rPr>
        <w:t>Pasižadu:</w:t>
      </w:r>
    </w:p>
    <w:p w:rsidR="00056769" w:rsidRDefault="00A60B99">
      <w:pPr>
        <w:ind w:right="102"/>
        <w:jc w:val="both"/>
        <w:rPr>
          <w:color w:val="000000"/>
          <w:szCs w:val="24"/>
          <w:lang w:val="en-GB"/>
        </w:rPr>
      </w:pPr>
      <w:r>
        <w:rPr>
          <w:color w:val="000000"/>
          <w:szCs w:val="24"/>
          <w:lang w:val="en-GB"/>
        </w:rPr>
        <w:t>1.1. saugoti ir tik Lietuvos Respublikos įstatymų ir kitų teisės aktų nustatytais tikslais, atvejais ir tvarka naudoti konfidencialią informaciją, kuri man taps žinoma, atliekant kelionių organizatorių priežiūrą;</w:t>
      </w:r>
    </w:p>
    <w:p w:rsidR="00056769" w:rsidRDefault="00A60B99">
      <w:pPr>
        <w:ind w:right="102"/>
        <w:jc w:val="both"/>
        <w:rPr>
          <w:szCs w:val="24"/>
          <w:lang w:val="en-GB"/>
        </w:rPr>
      </w:pPr>
      <w:r>
        <w:rPr>
          <w:szCs w:val="24"/>
          <w:lang w:val="en-GB"/>
        </w:rPr>
        <w:t>1.2. man patikėtus dokumentus, kuriuose yra konfidenciali informacija, saugoti tokiu būdu, kad tretieji asmenys neturėtų galimybės su jais susipažinti ar pasinaudoti;</w:t>
      </w:r>
    </w:p>
    <w:p w:rsidR="00056769" w:rsidRDefault="00A60B99">
      <w:pPr>
        <w:jc w:val="both"/>
        <w:rPr>
          <w:color w:val="000000"/>
          <w:szCs w:val="24"/>
          <w:lang w:val="en-GB"/>
        </w:rPr>
      </w:pPr>
      <w:r>
        <w:rPr>
          <w:color w:val="000000"/>
          <w:szCs w:val="24"/>
          <w:lang w:val="en-GB"/>
        </w:rPr>
        <w:t>1.3. neatskleisti, neperduoti ir nesudaryti sąlygų susipažinti su konfidencialia informacija nei vienam asmeniui, kuris nėra įgaliotas naudotis šia informacija tiek Departamento viduje, tiek už jo ribų;</w:t>
      </w:r>
    </w:p>
    <w:p w:rsidR="00056769" w:rsidRDefault="00A60B99">
      <w:pPr>
        <w:ind w:right="102"/>
        <w:jc w:val="both"/>
        <w:rPr>
          <w:szCs w:val="24"/>
          <w:lang w:val="en-GB"/>
        </w:rPr>
      </w:pPr>
      <w:r>
        <w:rPr>
          <w:szCs w:val="24"/>
          <w:lang w:val="en-GB"/>
        </w:rPr>
        <w:t>1.4. nenaudoti konfidencialios informacijos tikslais, nesuderinamais su šios informacijos teikimo paskirtimi.</w:t>
      </w:r>
    </w:p>
    <w:p w:rsidR="00056769" w:rsidRDefault="00A60B99">
      <w:pPr>
        <w:ind w:right="102"/>
        <w:jc w:val="both"/>
        <w:rPr>
          <w:color w:val="000000"/>
          <w:szCs w:val="24"/>
          <w:lang w:val="en-GB"/>
        </w:rPr>
      </w:pPr>
      <w:r>
        <w:rPr>
          <w:szCs w:val="24"/>
          <w:lang w:val="en-GB"/>
        </w:rPr>
        <w:t>2.</w:t>
      </w:r>
      <w:r>
        <w:rPr>
          <w:b/>
          <w:szCs w:val="24"/>
          <w:lang w:val="en-GB"/>
        </w:rPr>
        <w:t xml:space="preserve"> Man išaiškinta, </w:t>
      </w:r>
      <w:r>
        <w:rPr>
          <w:color w:val="000000"/>
          <w:szCs w:val="24"/>
          <w:lang w:val="en-GB"/>
        </w:rPr>
        <w:t>kad:</w:t>
      </w:r>
    </w:p>
    <w:p w:rsidR="00056769" w:rsidRDefault="00A60B99">
      <w:pPr>
        <w:ind w:right="102"/>
        <w:jc w:val="both"/>
        <w:rPr>
          <w:b/>
          <w:szCs w:val="24"/>
          <w:lang w:val="en-GB"/>
        </w:rPr>
      </w:pPr>
      <w:r>
        <w:rPr>
          <w:color w:val="000000"/>
          <w:szCs w:val="24"/>
          <w:lang w:val="en-GB"/>
        </w:rPr>
        <w:t>2.1. konfidencialią informaciją (pateiktą žodžiu, raštu, elektroninėmis ar kitomis komunikacijos priemonėmis, ar fiksuotą informacijos laikmenose) sudaro:</w:t>
      </w:r>
    </w:p>
    <w:p w:rsidR="00056769" w:rsidRDefault="00A60B99">
      <w:pPr>
        <w:ind w:right="102"/>
        <w:jc w:val="both"/>
        <w:rPr>
          <w:szCs w:val="24"/>
          <w:lang w:val="en-GB"/>
        </w:rPr>
      </w:pPr>
      <w:r>
        <w:rPr>
          <w:szCs w:val="24"/>
          <w:lang w:val="en-GB"/>
        </w:rPr>
        <w:t>2.1.1. kelionių organizatorių:</w:t>
      </w:r>
    </w:p>
    <w:p w:rsidR="00056769" w:rsidRDefault="00A60B99">
      <w:pPr>
        <w:tabs>
          <w:tab w:val="left" w:pos="540"/>
        </w:tabs>
        <w:suppressAutoHyphens/>
        <w:jc w:val="both"/>
        <w:rPr>
          <w:szCs w:val="24"/>
          <w:lang w:val="en-GB"/>
        </w:rPr>
      </w:pPr>
      <w:r>
        <w:rPr>
          <w:szCs w:val="24"/>
          <w:lang w:val="en-GB"/>
        </w:rPr>
        <w:t>2.1.1.1. finansiniai duomenys;</w:t>
      </w:r>
    </w:p>
    <w:p w:rsidR="00056769" w:rsidRDefault="00A60B99">
      <w:pPr>
        <w:tabs>
          <w:tab w:val="left" w:pos="540"/>
        </w:tabs>
        <w:suppressAutoHyphens/>
        <w:jc w:val="both"/>
        <w:rPr>
          <w:szCs w:val="24"/>
          <w:lang w:val="en-GB"/>
        </w:rPr>
      </w:pPr>
      <w:r>
        <w:rPr>
          <w:szCs w:val="24"/>
          <w:lang w:val="en-GB"/>
        </w:rPr>
        <w:t>2.1.1.2. vidiniai veiklos dokumentai (išskyrus dokumentus, kurių turinys nulemia jų viešą naudojimą);</w:t>
      </w:r>
    </w:p>
    <w:p w:rsidR="00056769" w:rsidRDefault="00A60B99">
      <w:pPr>
        <w:tabs>
          <w:tab w:val="left" w:pos="540"/>
        </w:tabs>
        <w:suppressAutoHyphens/>
        <w:jc w:val="both"/>
        <w:rPr>
          <w:szCs w:val="24"/>
          <w:lang w:val="en-GB"/>
        </w:rPr>
      </w:pPr>
      <w:r>
        <w:rPr>
          <w:szCs w:val="24"/>
          <w:lang w:val="en-GB"/>
        </w:rPr>
        <w:t>2.1.1.3. organizuotos turistinės kelionės sutartys ar su turizmo paslaugų teikimu susijusios sutartys;</w:t>
      </w:r>
    </w:p>
    <w:p w:rsidR="00056769" w:rsidRDefault="00A60B99">
      <w:pPr>
        <w:tabs>
          <w:tab w:val="left" w:pos="540"/>
        </w:tabs>
        <w:suppressAutoHyphens/>
        <w:jc w:val="both"/>
        <w:rPr>
          <w:szCs w:val="24"/>
          <w:lang w:val="en-GB"/>
        </w:rPr>
      </w:pPr>
      <w:r>
        <w:rPr>
          <w:szCs w:val="24"/>
          <w:lang w:val="en-GB"/>
        </w:rPr>
        <w:t xml:space="preserve">2.1.1.4. </w:t>
      </w:r>
      <w:r>
        <w:rPr>
          <w:color w:val="000000"/>
          <w:szCs w:val="24"/>
          <w:lang w:val="en-GB"/>
        </w:rPr>
        <w:t>darbuotojų</w:t>
      </w:r>
      <w:r>
        <w:rPr>
          <w:szCs w:val="24"/>
          <w:lang w:val="en-GB"/>
        </w:rPr>
        <w:t xml:space="preserve"> darbo sutartys;</w:t>
      </w:r>
    </w:p>
    <w:p w:rsidR="00056769" w:rsidRDefault="00A60B99">
      <w:pPr>
        <w:ind w:right="102"/>
        <w:jc w:val="both"/>
        <w:rPr>
          <w:color w:val="000000"/>
          <w:szCs w:val="24"/>
          <w:lang w:val="en-GB"/>
        </w:rPr>
      </w:pPr>
      <w:r>
        <w:rPr>
          <w:szCs w:val="24"/>
          <w:lang w:val="en-GB"/>
        </w:rPr>
        <w:t xml:space="preserve">2.1.2. kelionių organizatorių </w:t>
      </w:r>
      <w:r>
        <w:rPr>
          <w:color w:val="000000"/>
          <w:szCs w:val="24"/>
          <w:lang w:val="en-GB"/>
        </w:rPr>
        <w:t>pateikti į Rizikų vertinimo skaičiuoklę suvesti duomenys;</w:t>
      </w:r>
    </w:p>
    <w:p w:rsidR="00056769" w:rsidRDefault="00A60B99">
      <w:pPr>
        <w:ind w:right="102"/>
        <w:jc w:val="both"/>
        <w:rPr>
          <w:szCs w:val="24"/>
          <w:lang w:val="en-GB"/>
        </w:rPr>
      </w:pPr>
      <w:r>
        <w:rPr>
          <w:szCs w:val="24"/>
          <w:lang w:val="en-GB"/>
        </w:rPr>
        <w:t>2.1.3. kita informacija, susijusi su kelionių organizatorių pateiktais duomenimis, jeigu jos atskleidimas prieštarauja Lietuvos Respublikos įstatymams, daro nuostolių teisėtiems komerciniams interesams arba trukdo užtikrinti sąžiningą konkurenciją;</w:t>
      </w:r>
    </w:p>
    <w:p w:rsidR="00056769" w:rsidRDefault="00A60B99">
      <w:pPr>
        <w:ind w:right="102"/>
        <w:jc w:val="both"/>
        <w:rPr>
          <w:szCs w:val="24"/>
          <w:lang w:val="en-GB"/>
        </w:rPr>
      </w:pPr>
      <w:r>
        <w:rPr>
          <w:szCs w:val="24"/>
          <w:lang w:val="en-GB"/>
        </w:rPr>
        <w:t>2.2. konfidencialia nelaikoma informacija, kuri jos paskelbimo metu, buvo viešai prieinama visuomenei, taip pat informacija, kuriai Lietuvos Respublikos teisės aktai suteikia viešosios informacijos statusą.</w:t>
      </w:r>
    </w:p>
    <w:p w:rsidR="00056769" w:rsidRDefault="00A60B99">
      <w:pPr>
        <w:ind w:right="142"/>
        <w:jc w:val="both"/>
        <w:rPr>
          <w:color w:val="000000"/>
          <w:szCs w:val="24"/>
          <w:lang w:val="en-GB"/>
        </w:rPr>
      </w:pPr>
      <w:r>
        <w:rPr>
          <w:color w:val="000000"/>
          <w:szCs w:val="24"/>
          <w:lang w:val="en-GB"/>
        </w:rPr>
        <w:lastRenderedPageBreak/>
        <w:t xml:space="preserve">3. </w:t>
      </w:r>
      <w:r>
        <w:rPr>
          <w:b/>
          <w:color w:val="000000"/>
          <w:szCs w:val="24"/>
          <w:lang w:val="en-GB"/>
        </w:rPr>
        <w:t>Esu perspėtas/-a</w:t>
      </w:r>
      <w:r>
        <w:rPr>
          <w:color w:val="000000"/>
          <w:szCs w:val="24"/>
          <w:lang w:val="en-GB"/>
        </w:rPr>
        <w:t>, kad, pažeidęs/-usi šį pasižadėjimą, turėsiu atsakyti Lietuvos Respublikos įstatymų ir kitų teisės aktų nustatyta tvarka.</w:t>
      </w:r>
    </w:p>
    <w:p w:rsidR="00056769" w:rsidRDefault="00056769">
      <w:pPr>
        <w:ind w:right="102"/>
        <w:jc w:val="center"/>
        <w:rPr>
          <w:szCs w:val="24"/>
          <w:lang w:val="en-GB"/>
        </w:rPr>
      </w:pPr>
    </w:p>
    <w:tbl>
      <w:tblPr>
        <w:tblW w:w="9637" w:type="dxa"/>
        <w:tblLayout w:type="fixed"/>
        <w:tblCellMar>
          <w:left w:w="0" w:type="dxa"/>
          <w:right w:w="0" w:type="dxa"/>
        </w:tblCellMar>
        <w:tblLook w:val="04A0" w:firstRow="1" w:lastRow="0" w:firstColumn="1" w:lastColumn="0" w:noHBand="0" w:noVBand="1"/>
      </w:tblPr>
      <w:tblGrid>
        <w:gridCol w:w="4681"/>
        <w:gridCol w:w="4956"/>
      </w:tblGrid>
      <w:tr w:rsidR="00056769">
        <w:tc>
          <w:tcPr>
            <w:tcW w:w="4681" w:type="dxa"/>
          </w:tcPr>
          <w:p w:rsidR="00056769" w:rsidRDefault="00A60B99">
            <w:pPr>
              <w:ind w:right="102"/>
              <w:jc w:val="center"/>
              <w:rPr>
                <w:szCs w:val="24"/>
                <w:lang w:val="en-GB"/>
              </w:rPr>
            </w:pPr>
            <w:r>
              <w:rPr>
                <w:szCs w:val="24"/>
                <w:lang w:val="en-GB"/>
              </w:rPr>
              <w:t>_____________________________</w:t>
            </w:r>
          </w:p>
          <w:p w:rsidR="00056769" w:rsidRDefault="00A60B99">
            <w:pPr>
              <w:ind w:left="426" w:right="601"/>
              <w:jc w:val="center"/>
              <w:rPr>
                <w:sz w:val="16"/>
                <w:szCs w:val="16"/>
                <w:lang w:val="en-GB"/>
              </w:rPr>
            </w:pPr>
            <w:r>
              <w:rPr>
                <w:i/>
                <w:sz w:val="16"/>
                <w:szCs w:val="16"/>
                <w:lang w:val="en-GB"/>
              </w:rPr>
              <w:t>(parašas)</w:t>
            </w:r>
          </w:p>
        </w:tc>
        <w:tc>
          <w:tcPr>
            <w:tcW w:w="4956" w:type="dxa"/>
          </w:tcPr>
          <w:p w:rsidR="00056769" w:rsidRDefault="00A60B99">
            <w:pPr>
              <w:jc w:val="center"/>
              <w:rPr>
                <w:szCs w:val="24"/>
                <w:lang w:val="en-GB"/>
              </w:rPr>
            </w:pPr>
            <w:r>
              <w:rPr>
                <w:szCs w:val="24"/>
                <w:lang w:val="en-GB"/>
              </w:rPr>
              <w:t>_____________________________</w:t>
            </w:r>
          </w:p>
          <w:p w:rsidR="00056769" w:rsidRDefault="00A60B99">
            <w:pPr>
              <w:jc w:val="center"/>
              <w:rPr>
                <w:sz w:val="16"/>
                <w:szCs w:val="16"/>
                <w:lang w:val="en-GB"/>
              </w:rPr>
            </w:pPr>
            <w:r>
              <w:rPr>
                <w:i/>
                <w:sz w:val="16"/>
                <w:szCs w:val="16"/>
                <w:lang w:val="en-GB"/>
              </w:rPr>
              <w:t>(pareigos, vardas ir pavardė)</w:t>
            </w:r>
          </w:p>
        </w:tc>
      </w:tr>
    </w:tbl>
    <w:p w:rsidR="00056769" w:rsidRDefault="00A60B99">
      <w:pPr>
        <w:ind w:right="102"/>
        <w:jc w:val="center"/>
        <w:rPr>
          <w:szCs w:val="24"/>
          <w:lang w:val="en-GB"/>
        </w:rPr>
      </w:pPr>
      <w:r>
        <w:rPr>
          <w:szCs w:val="24"/>
          <w:lang w:val="en-GB"/>
        </w:rPr>
        <w:t>____________</w:t>
      </w:r>
    </w:p>
    <w:sectPr w:rsidR="00056769" w:rsidSect="00A60B99">
      <w:pgSz w:w="11906" w:h="16838" w:code="9"/>
      <w:pgMar w:top="1134" w:right="566" w:bottom="0" w:left="1701" w:header="1134"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18" w:rsidRDefault="00960218">
      <w:pPr>
        <w:rPr>
          <w:lang w:val="en-GB"/>
        </w:rPr>
      </w:pPr>
      <w:r>
        <w:rPr>
          <w:lang w:val="en-GB"/>
        </w:rPr>
        <w:separator/>
      </w:r>
    </w:p>
  </w:endnote>
  <w:endnote w:type="continuationSeparator" w:id="0">
    <w:p w:rsidR="00960218" w:rsidRDefault="00960218">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69" w:rsidRDefault="00056769">
    <w:pPr>
      <w:tabs>
        <w:tab w:val="center" w:pos="4320"/>
        <w:tab w:val="right" w:pos="8640"/>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69" w:rsidRDefault="00056769">
    <w:pPr>
      <w:tabs>
        <w:tab w:val="center" w:pos="4320"/>
        <w:tab w:val="right" w:pos="8640"/>
      </w:tabs>
      <w:jc w:val="right"/>
      <w:rPr>
        <w:sz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69" w:rsidRDefault="00056769">
    <w:pPr>
      <w:tabs>
        <w:tab w:val="center" w:pos="4320"/>
        <w:tab w:val="right" w:pos="8640"/>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18" w:rsidRDefault="00960218">
      <w:pPr>
        <w:rPr>
          <w:lang w:val="en-GB"/>
        </w:rPr>
      </w:pPr>
      <w:r>
        <w:rPr>
          <w:lang w:val="en-GB"/>
        </w:rPr>
        <w:separator/>
      </w:r>
    </w:p>
  </w:footnote>
  <w:footnote w:type="continuationSeparator" w:id="0">
    <w:p w:rsidR="00960218" w:rsidRDefault="00960218">
      <w:pP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69" w:rsidRDefault="00056769">
    <w:pPr>
      <w:tabs>
        <w:tab w:val="center" w:pos="4320"/>
        <w:tab w:val="right" w:pos="8640"/>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69" w:rsidRDefault="00A60B99">
    <w:pPr>
      <w:tabs>
        <w:tab w:val="center" w:pos="4320"/>
        <w:tab w:val="right" w:pos="8640"/>
      </w:tabs>
      <w:jc w:val="center"/>
      <w:rPr>
        <w:lang w:val="en-GB"/>
      </w:rPr>
    </w:pPr>
    <w:r>
      <w:rPr>
        <w:lang w:val="en-GB"/>
      </w:rPr>
      <w:fldChar w:fldCharType="begin"/>
    </w:r>
    <w:r>
      <w:rPr>
        <w:lang w:val="en-GB"/>
      </w:rPr>
      <w:instrText xml:space="preserve"> PAGE   \* MERGEFORMAT </w:instrText>
    </w:r>
    <w:r>
      <w:rPr>
        <w:lang w:val="en-GB"/>
      </w:rPr>
      <w:fldChar w:fldCharType="separate"/>
    </w:r>
    <w:r w:rsidR="008B11D0">
      <w:rPr>
        <w:noProof/>
        <w:lang w:val="en-GB"/>
      </w:rPr>
      <w:t>3</w:t>
    </w:r>
    <w:r>
      <w:rPr>
        <w:lang w:val="en-GB"/>
      </w:rPr>
      <w:fldChar w:fldCharType="end"/>
    </w:r>
  </w:p>
  <w:p w:rsidR="00056769" w:rsidRDefault="00056769">
    <w:pPr>
      <w:tabs>
        <w:tab w:val="center" w:pos="4320"/>
        <w:tab w:val="right" w:pos="8640"/>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69" w:rsidRDefault="00056769">
    <w:pPr>
      <w:tabs>
        <w:tab w:val="center" w:pos="4320"/>
        <w:tab w:val="right" w:pos="8640"/>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86AFE"/>
    <w:rsid w:val="00056769"/>
    <w:rsid w:val="000F320E"/>
    <w:rsid w:val="002D2103"/>
    <w:rsid w:val="00633E14"/>
    <w:rsid w:val="008B11D0"/>
    <w:rsid w:val="00960218"/>
    <w:rsid w:val="00991B3C"/>
    <w:rsid w:val="00A60B99"/>
    <w:rsid w:val="00A86AFE"/>
    <w:rsid w:val="00B669AD"/>
    <w:rsid w:val="00F64AA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EC8AA9FE-D373-416E-B9A0-EFEEDC30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Revision"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1B3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2806">
      <w:marLeft w:val="0"/>
      <w:marRight w:val="0"/>
      <w:marTop w:val="0"/>
      <w:marBottom w:val="0"/>
      <w:divBdr>
        <w:top w:val="none" w:sz="0" w:space="0" w:color="auto"/>
        <w:left w:val="none" w:sz="0" w:space="0" w:color="auto"/>
        <w:bottom w:val="none" w:sz="0" w:space="0" w:color="auto"/>
        <w:right w:val="none" w:sz="0" w:space="0" w:color="auto"/>
      </w:divBdr>
    </w:div>
    <w:div w:id="280692807">
      <w:marLeft w:val="0"/>
      <w:marRight w:val="0"/>
      <w:marTop w:val="0"/>
      <w:marBottom w:val="0"/>
      <w:divBdr>
        <w:top w:val="none" w:sz="0" w:space="0" w:color="auto"/>
        <w:left w:val="none" w:sz="0" w:space="0" w:color="auto"/>
        <w:bottom w:val="none" w:sz="0" w:space="0" w:color="auto"/>
        <w:right w:val="none" w:sz="0" w:space="0" w:color="auto"/>
      </w:divBdr>
    </w:div>
    <w:div w:id="280692808">
      <w:marLeft w:val="0"/>
      <w:marRight w:val="0"/>
      <w:marTop w:val="0"/>
      <w:marBottom w:val="0"/>
      <w:divBdr>
        <w:top w:val="none" w:sz="0" w:space="0" w:color="auto"/>
        <w:left w:val="none" w:sz="0" w:space="0" w:color="auto"/>
        <w:bottom w:val="none" w:sz="0" w:space="0" w:color="auto"/>
        <w:right w:val="none" w:sz="0" w:space="0" w:color="auto"/>
      </w:divBdr>
    </w:div>
    <w:div w:id="280692809">
      <w:marLeft w:val="0"/>
      <w:marRight w:val="0"/>
      <w:marTop w:val="0"/>
      <w:marBottom w:val="0"/>
      <w:divBdr>
        <w:top w:val="none" w:sz="0" w:space="0" w:color="auto"/>
        <w:left w:val="none" w:sz="0" w:space="0" w:color="auto"/>
        <w:bottom w:val="none" w:sz="0" w:space="0" w:color="auto"/>
        <w:right w:val="none" w:sz="0" w:space="0" w:color="auto"/>
      </w:divBdr>
    </w:div>
    <w:div w:id="280692810">
      <w:marLeft w:val="0"/>
      <w:marRight w:val="0"/>
      <w:marTop w:val="0"/>
      <w:marBottom w:val="0"/>
      <w:divBdr>
        <w:top w:val="none" w:sz="0" w:space="0" w:color="auto"/>
        <w:left w:val="none" w:sz="0" w:space="0" w:color="auto"/>
        <w:bottom w:val="none" w:sz="0" w:space="0" w:color="auto"/>
        <w:right w:val="none" w:sz="0" w:space="0" w:color="auto"/>
      </w:divBdr>
    </w:div>
    <w:div w:id="2806928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14505</Words>
  <Characters>8269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0000 00 00</vt:lpstr>
    </vt:vector>
  </TitlesOfParts>
  <Company>vtd</Company>
  <LinksUpToDate>false</LinksUpToDate>
  <CharactersWithSpaces>22729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2018-10-10T05:58:00Z</dcterms:created>
  <dc:creator>Dovilė Večkytė</dc:creator>
  <lastModifiedBy>Tadeus Buivid</lastModifiedBy>
  <lastPrinted>2018-10-05T10:27:00Z</lastPrinted>
  <dcterms:modified xsi:type="dcterms:W3CDTF">2018-10-10T05:58:00Z</dcterms:modified>
  <revision>2</revision>
  <dc:title>0000 00 00</dc:title>
</coreProperties>
</file>