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BA" w:rsidRDefault="006518BA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:rsidR="006518BA" w:rsidRDefault="005C5255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598B68F8" wp14:editId="5446CF3B">
            <wp:extent cx="628650" cy="723900"/>
            <wp:effectExtent l="0" t="0" r="0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:rsidR="006518BA" w:rsidRDefault="006518BA">
      <w:pPr>
        <w:rPr>
          <w:sz w:val="20"/>
        </w:rPr>
      </w:pPr>
    </w:p>
    <w:p w:rsidR="006518BA" w:rsidRDefault="005C5255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:rsidR="006518BA" w:rsidRDefault="006518BA">
      <w:pPr>
        <w:rPr>
          <w:sz w:val="44"/>
          <w:szCs w:val="44"/>
        </w:rPr>
      </w:pPr>
    </w:p>
    <w:p w:rsidR="006518BA" w:rsidRDefault="005C5255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DEKRETAS</w:t>
      </w:r>
    </w:p>
    <w:p w:rsidR="006518BA" w:rsidRPr="005C5255" w:rsidRDefault="005C5255">
      <w:pPr>
        <w:jc w:val="center"/>
        <w:rPr>
          <w:rFonts w:ascii="Times New Roman Bold" w:hAnsi="Times New Roman Bold"/>
          <w:b/>
          <w:bCs/>
          <w:caps/>
        </w:rPr>
      </w:pPr>
      <w:r w:rsidRPr="005C5255">
        <w:rPr>
          <w:rFonts w:ascii="Times New Roman Bold" w:hAnsi="Times New Roman Bold"/>
          <w:b/>
          <w:bCs/>
          <w:caps/>
        </w:rPr>
        <w:t xml:space="preserve">Dėl </w:t>
      </w:r>
      <w:r w:rsidRPr="005C5255">
        <w:rPr>
          <w:rFonts w:ascii="Times New Roman Bold" w:hAnsi="Times New Roman Bold"/>
          <w:b/>
          <w:bCs/>
        </w:rPr>
        <w:t>TEIKIMO LIETUVOS RESPUBLIKOS SEIMUI PRITARTI DANUTĖS GASIŪNIENĖS ATLEIDIMUI IŠ LIETUVOS APELIACINIO TEISMO TEISĖJO PAREIGŲ</w:t>
      </w:r>
    </w:p>
    <w:p w:rsidR="006518BA" w:rsidRDefault="006518BA">
      <w:pPr>
        <w:rPr>
          <w:sz w:val="42"/>
          <w:szCs w:val="42"/>
        </w:rPr>
      </w:pPr>
    </w:p>
    <w:p w:rsidR="006518BA" w:rsidRDefault="005C5255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2021 m. gegužės 11 d. Nr. 1K-603</w:t>
      </w:r>
    </w:p>
    <w:p w:rsidR="006518BA" w:rsidRDefault="005C5255">
      <w:pPr>
        <w:jc w:val="center"/>
      </w:pPr>
      <w:r>
        <w:t>Vilnius</w:t>
      </w:r>
    </w:p>
    <w:p w:rsidR="006518BA" w:rsidRDefault="006518BA">
      <w:pPr>
        <w:rPr>
          <w:sz w:val="42"/>
          <w:szCs w:val="42"/>
        </w:rPr>
      </w:pPr>
    </w:p>
    <w:p w:rsidR="006518BA" w:rsidRDefault="005C5255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p w:rsidR="006518BA" w:rsidRDefault="005C525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Vadovaudamasis </w:t>
      </w:r>
      <w:r>
        <w:rPr>
          <w:rFonts w:eastAsia="Calibri"/>
          <w:szCs w:val="22"/>
        </w:rPr>
        <w:t>Lietuvos Respublikos Konstitucijos 84 straipsnio 11 punktu, 112 straipsnio trečiąja ir penktąja dalimis, 115 straipsnio 2 punktu, Lietuvos Respublikos teismų įstatymo 90 straipsnio 1 dalies 2 punktu, 4 ir 7 dalimis, atsižvelgdamas į Teisėjų tarybos 2021 m.</w:t>
      </w:r>
      <w:r>
        <w:rPr>
          <w:rFonts w:eastAsia="Calibri"/>
          <w:szCs w:val="22"/>
        </w:rPr>
        <w:t xml:space="preserve"> balandžio 30 d. nutarimą Nr. 13P-38-(7.1.2) „Dėl patarimo Lietuvos Respublikos Prezidentui teikti Lietuvos Respublikos Seimui pritarti Danutės Gasiūnienės atleidimui iš Lietuvos apeliacinio teismo teisėjo pareigų“,</w:t>
      </w:r>
    </w:p>
    <w:p w:rsidR="006518BA" w:rsidRDefault="005C525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t e i k i u Lietuvos Respublikos Seimu</w:t>
      </w:r>
      <w:r>
        <w:rPr>
          <w:rFonts w:eastAsia="Calibri"/>
          <w:szCs w:val="22"/>
        </w:rPr>
        <w:t>i pritarti Danutės Gasiūnienės atleidimui iš Lietuvos apeliacinio teismo teisėjo pareigų, pasibaigus įgaliojimų laikui.</w:t>
      </w:r>
    </w:p>
    <w:p w:rsidR="006518BA" w:rsidRDefault="005C5255">
      <w:pPr>
        <w:rPr>
          <w:sz w:val="26"/>
          <w:szCs w:val="26"/>
        </w:rPr>
      </w:pPr>
    </w:p>
    <w:p w:rsidR="006518BA" w:rsidRDefault="005C5255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2</w:t>
      </w:r>
      <w:r>
        <w:rPr>
          <w:rFonts w:eastAsia="Calibri"/>
          <w:b/>
          <w:szCs w:val="22"/>
        </w:rPr>
        <w:t xml:space="preserve"> straipsnis.</w:t>
      </w:r>
    </w:p>
    <w:p w:rsidR="006518BA" w:rsidRPr="005C5255" w:rsidRDefault="005C5255" w:rsidP="005C5255">
      <w:pPr>
        <w:ind w:firstLine="851"/>
        <w:jc w:val="both"/>
        <w:rPr>
          <w:szCs w:val="24"/>
        </w:rPr>
      </w:pPr>
      <w:r>
        <w:rPr>
          <w:rFonts w:eastAsia="Calibri"/>
          <w:szCs w:val="22"/>
        </w:rPr>
        <w:t xml:space="preserve">P a v e d u Respublikos Prezidento vyriausiajai patarėjai Jūratei </w:t>
      </w:r>
      <w:proofErr w:type="spellStart"/>
      <w:r>
        <w:rPr>
          <w:rFonts w:eastAsia="Calibri"/>
          <w:szCs w:val="22"/>
        </w:rPr>
        <w:t>Šovienei</w:t>
      </w:r>
      <w:proofErr w:type="spellEnd"/>
      <w:r>
        <w:rPr>
          <w:rFonts w:eastAsia="Calibri"/>
          <w:szCs w:val="22"/>
        </w:rPr>
        <w:t xml:space="preserve">, o jai negalint dalyvauti – Respublikos </w:t>
      </w:r>
      <w:r>
        <w:rPr>
          <w:rFonts w:eastAsia="Calibri"/>
          <w:szCs w:val="22"/>
        </w:rPr>
        <w:t xml:space="preserve">Prezidento patarėjai Elenai </w:t>
      </w:r>
      <w:proofErr w:type="spellStart"/>
      <w:r>
        <w:rPr>
          <w:rFonts w:eastAsia="Calibri"/>
          <w:szCs w:val="22"/>
        </w:rPr>
        <w:t>Masnevaitei</w:t>
      </w:r>
      <w:proofErr w:type="spellEnd"/>
      <w:r>
        <w:rPr>
          <w:rFonts w:eastAsia="Calibri"/>
          <w:szCs w:val="22"/>
        </w:rPr>
        <w:t>, pateikti šį dekretą Lietuvos Respublikos Seimui.</w:t>
      </w:r>
    </w:p>
    <w:p w:rsidR="005C5255" w:rsidRDefault="005C5255">
      <w:pPr>
        <w:tabs>
          <w:tab w:val="right" w:pos="8505"/>
        </w:tabs>
      </w:pPr>
    </w:p>
    <w:p w:rsidR="005C5255" w:rsidRDefault="005C5255">
      <w:pPr>
        <w:tabs>
          <w:tab w:val="right" w:pos="8505"/>
        </w:tabs>
      </w:pPr>
    </w:p>
    <w:p w:rsidR="005C5255" w:rsidRDefault="005C5255">
      <w:pPr>
        <w:tabs>
          <w:tab w:val="right" w:pos="8505"/>
        </w:tabs>
      </w:pPr>
    </w:p>
    <w:p w:rsidR="006518BA" w:rsidRDefault="005C5255">
      <w:pPr>
        <w:tabs>
          <w:tab w:val="right" w:pos="8505"/>
        </w:tabs>
        <w:rPr>
          <w:rFonts w:eastAsia="Calibri"/>
          <w:szCs w:val="24"/>
        </w:rPr>
      </w:pPr>
      <w:bookmarkStart w:id="0" w:name="_GoBack"/>
      <w:bookmarkEnd w:id="0"/>
      <w:r>
        <w:rPr>
          <w:rFonts w:eastAsia="Calibri"/>
          <w:szCs w:val="24"/>
        </w:rPr>
        <w:t>Respublikos Prezidentas</w:t>
      </w:r>
      <w:r>
        <w:rPr>
          <w:rFonts w:eastAsia="Calibri"/>
          <w:szCs w:val="24"/>
        </w:rPr>
        <w:tab/>
      </w:r>
      <w:proofErr w:type="spellStart"/>
      <w:r>
        <w:rPr>
          <w:rFonts w:eastAsia="Calibri"/>
          <w:szCs w:val="24"/>
        </w:rPr>
        <w:t>Gitanas</w:t>
      </w:r>
      <w:proofErr w:type="spellEnd"/>
      <w:r>
        <w:rPr>
          <w:rFonts w:eastAsia="Calibri"/>
          <w:szCs w:val="24"/>
        </w:rPr>
        <w:t xml:space="preserve"> Nausėda</w:t>
      </w:r>
    </w:p>
    <w:sectPr w:rsidR="00651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BA" w:rsidRDefault="005C525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:rsidR="006518BA" w:rsidRDefault="005C525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BA" w:rsidRDefault="006518B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BA" w:rsidRDefault="006518B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BA" w:rsidRDefault="006518B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BA" w:rsidRDefault="005C525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:rsidR="006518BA" w:rsidRDefault="005C525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BA" w:rsidRDefault="006518B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BA" w:rsidRDefault="005C5255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BA" w:rsidRDefault="006518B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76"/>
    <w:rsid w:val="005C5255"/>
    <w:rsid w:val="006518BA"/>
    <w:rsid w:val="00F4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1157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2021-05-11T11:01:00Z</dcterms:created>
  <dc:creator>Violeta Ramančiuckaitė</dc:creator>
  <lastModifiedBy>GUMBYTĖ Danguolė</lastModifiedBy>
  <dcterms:modified xsi:type="dcterms:W3CDTF">2021-05-11T11:47:00Z</dcterms:modified>
  <revision>3</revision>
  <dc:title>DEKRETAS</dc:title>
</coreProperties>
</file>