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2FD89AB8" w14:textId="77777777">
      <w:pPr>
        <w:tabs>
          <w:tab w:val="center" w:pos="4819"/>
          <w:tab w:val="right" w:pos="9638"/>
        </w:tabs>
        <w:ind w:firstLine="720"/>
        <w:jc w:val="center"/>
        <w:rPr>
          <w:rFonts w:ascii="Arial" w:hAnsi="Arial" w:cs="Arial"/>
          <w:sz w:val="20"/>
          <w:lang w:eastAsia="lt-LT"/>
        </w:rPr>
      </w:pPr>
    </w:p>
    <w:p w14:paraId="23B43EFD" w14:textId="77777777">
      <w:pPr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lang w:eastAsia="lt-LT"/>
        </w:rPr>
      </w:pPr>
    </w:p>
    <w:p w14:paraId="53C8AFF2" w14:textId="77777777">
      <w:pPr>
        <w:ind w:left="5102"/>
        <w:rPr>
          <w:sz w:val="20"/>
          <w:lang w:eastAsia="lt-LT"/>
        </w:rPr>
      </w:pPr>
      <w:r>
        <w:rPr>
          <w:sz w:val="20"/>
          <w:lang w:eastAsia="lt-LT"/>
        </w:rPr>
        <w:t xml:space="preserve">Asmens sveikatos priežiūros paslaugų teikimo </w:t>
      </w:r>
    </w:p>
    <w:p w14:paraId="5512C92E" w14:textId="77777777">
      <w:pPr>
        <w:ind w:left="5102"/>
        <w:rPr>
          <w:sz w:val="20"/>
          <w:lang w:eastAsia="lt-LT"/>
        </w:rPr>
      </w:pPr>
      <w:r>
        <w:rPr>
          <w:sz w:val="20"/>
          <w:lang w:eastAsia="lt-LT"/>
        </w:rPr>
        <w:t xml:space="preserve">ir apmokėjimo Privalomojo sveikatos draudimo </w:t>
      </w:r>
    </w:p>
    <w:p w14:paraId="4CBCC3A0" w14:textId="77777777">
      <w:pPr>
        <w:ind w:left="5102"/>
        <w:rPr>
          <w:sz w:val="20"/>
          <w:lang w:eastAsia="lt-LT"/>
        </w:rPr>
      </w:pPr>
      <w:r>
        <w:rPr>
          <w:sz w:val="20"/>
          <w:lang w:eastAsia="lt-LT"/>
        </w:rPr>
        <w:t>fondo biudžeto lėšomis sutarties tipinės formos</w:t>
      </w:r>
    </w:p>
    <w:p w14:paraId="00A9A9C5" w14:textId="77777777">
      <w:pPr>
        <w:ind w:left="5102"/>
        <w:rPr>
          <w:sz w:val="20"/>
          <w:lang w:eastAsia="lt-LT"/>
        </w:rPr>
      </w:pPr>
      <w:r>
        <w:rPr>
          <w:sz w:val="20"/>
          <w:lang w:eastAsia="lt-LT"/>
        </w:rPr>
        <w:t>2</w:t>
      </w:r>
      <w:r>
        <w:rPr>
          <w:sz w:val="20"/>
          <w:lang w:eastAsia="lt-LT"/>
        </w:rPr>
        <w:t xml:space="preserve"> priedas</w:t>
      </w:r>
    </w:p>
    <w:p w14:paraId="07E2997A" w14:textId="380B18F9">
      <w:pPr>
        <w:tabs>
          <w:tab w:val="left" w:pos="0"/>
          <w:tab w:val="left" w:pos="1560"/>
        </w:tabs>
        <w:ind w:left="5102"/>
        <w:rPr>
          <w:i/>
          <w:sz w:val="20"/>
          <w:lang w:eastAsia="lt-LT"/>
        </w:rPr>
      </w:pPr>
    </w:p>
    <w:p w14:paraId="1CC9DBC8" w14:textId="50D6943B">
      <w:pPr>
        <w:tabs>
          <w:tab w:val="left" w:pos="0"/>
          <w:tab w:val="left" w:pos="1560"/>
        </w:tabs>
        <w:ind w:left="5102"/>
        <w:rPr>
          <w:i/>
          <w:sz w:val="20"/>
          <w:lang w:eastAsia="lt-LT"/>
        </w:rPr>
      </w:pPr>
    </w:p>
    <w:p w14:paraId="53016D54" w14:textId="77777777">
      <w:pPr>
        <w:tabs>
          <w:tab w:val="left" w:pos="0"/>
          <w:tab w:val="left" w:pos="1560"/>
        </w:tabs>
        <w:ind w:left="5102"/>
        <w:rPr>
          <w:i/>
          <w:sz w:val="20"/>
          <w:lang w:eastAsia="lt-LT"/>
        </w:rPr>
      </w:pPr>
    </w:p>
    <w:p w14:paraId="1B268590" w14:textId="77777777">
      <w:pPr>
        <w:tabs>
          <w:tab w:val="left" w:pos="0"/>
          <w:tab w:val="left" w:pos="1560"/>
        </w:tabs>
        <w:ind w:left="5102"/>
        <w:rPr>
          <w:i/>
          <w:sz w:val="20"/>
          <w:lang w:eastAsia="lt-LT"/>
        </w:rPr>
      </w:pPr>
    </w:p>
    <w:p w14:paraId="2FDE92AF" w14:textId="11B5923B">
      <w:pPr>
        <w:tabs>
          <w:tab w:val="left" w:pos="0"/>
          <w:tab w:val="left" w:pos="1418"/>
        </w:tabs>
        <w:jc w:val="center"/>
        <w:rPr>
          <w:b/>
          <w:sz w:val="20"/>
          <w:lang w:eastAsia="lt-LT"/>
        </w:rPr>
      </w:pPr>
      <w:r>
        <w:rPr>
          <w:b/>
          <w:sz w:val="20"/>
          <w:lang w:eastAsia="lt-LT"/>
        </w:rPr>
        <w:t>(Duomenų apie Privalomojo sveikatos draudimo fondo biudžeto lėšų sumas, skirtas asmens sveikatos priežiūros paslaugoms apmokėti, suvestinės forma)</w:t>
      </w:r>
    </w:p>
    <w:p w14:paraId="08AE0999" w14:textId="77777777">
      <w:pPr>
        <w:tabs>
          <w:tab w:val="left" w:pos="0"/>
          <w:tab w:val="left" w:pos="1560"/>
        </w:tabs>
        <w:ind w:left="5102"/>
        <w:rPr>
          <w:i/>
          <w:sz w:val="20"/>
          <w:lang w:eastAsia="lt-LT"/>
        </w:rPr>
      </w:pPr>
    </w:p>
    <w:p w14:paraId="17B2EF64" w14:textId="7B3C9BDA">
      <w:pPr>
        <w:tabs>
          <w:tab w:val="left" w:pos="0"/>
          <w:tab w:val="left" w:pos="1560"/>
        </w:tabs>
        <w:ind w:firstLine="3847"/>
        <w:rPr>
          <w:i/>
          <w:sz w:val="20"/>
          <w:lang w:eastAsia="lt-LT"/>
        </w:rPr>
      </w:pPr>
      <w:r>
        <w:rPr>
          <w:i/>
          <w:sz w:val="20"/>
          <w:lang w:eastAsia="lt-LT"/>
        </w:rPr>
        <w:t>______________________</w:t>
      </w:r>
    </w:p>
    <w:p w14:paraId="46967F05" w14:textId="7777777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(Įstaigos pavadinimas; ID)</w:t>
      </w:r>
    </w:p>
    <w:p w14:paraId="1693C10B" w14:textId="33E3BCFF">
      <w:pPr>
        <w:tabs>
          <w:tab w:val="left" w:pos="0"/>
          <w:tab w:val="left" w:pos="1560"/>
        </w:tabs>
        <w:ind w:left="5102"/>
        <w:rPr>
          <w:i/>
          <w:sz w:val="20"/>
          <w:lang w:eastAsia="lt-LT"/>
        </w:rPr>
      </w:pPr>
    </w:p>
    <w:p w14:paraId="42D64566" w14:textId="77777777">
      <w:pPr>
        <w:tabs>
          <w:tab w:val="left" w:pos="0"/>
          <w:tab w:val="left" w:pos="1560"/>
        </w:tabs>
        <w:ind w:left="5102"/>
        <w:rPr>
          <w:i/>
          <w:sz w:val="20"/>
          <w:lang w:eastAsia="lt-LT"/>
        </w:rPr>
      </w:pPr>
    </w:p>
    <w:p w14:paraId="3D61731A" w14:textId="7DB7950E">
      <w:pPr>
        <w:tabs>
          <w:tab w:val="left" w:pos="0"/>
          <w:tab w:val="left" w:pos="1418"/>
        </w:tabs>
        <w:jc w:val="center"/>
        <w:rPr>
          <w:b/>
          <w:sz w:val="20"/>
          <w:lang w:eastAsia="lt-LT"/>
        </w:rPr>
      </w:pPr>
      <w:r>
        <w:rPr>
          <w:b/>
          <w:sz w:val="20"/>
          <w:lang w:eastAsia="lt-LT"/>
        </w:rPr>
        <w:t>DUOMENŲ APIE PRIVALOMOJO SVEIKATOS DRAUDIMO FONDO BIUDŽETO LĖŠŲ SUMAS, SKIRTAS ASMENS SVEIKATOS PRIEŽIŪROS PASLAUGOMS APMOKĖTI, SUVESTINĖ</w:t>
      </w:r>
    </w:p>
    <w:p w14:paraId="5E897772" w14:textId="77777777">
      <w:pPr>
        <w:tabs>
          <w:tab w:val="left" w:pos="0"/>
          <w:tab w:val="left" w:pos="1560"/>
        </w:tabs>
        <w:ind w:firstLine="720"/>
        <w:jc w:val="both"/>
        <w:rPr>
          <w:sz w:val="20"/>
          <w:lang w:eastAsia="lt-LT"/>
        </w:rPr>
      </w:pPr>
    </w:p>
    <w:p w14:paraId="5AB849CC" w14:textId="77777777">
      <w:pPr>
        <w:tabs>
          <w:tab w:val="left" w:pos="0"/>
          <w:tab w:val="left" w:pos="8700"/>
        </w:tabs>
        <w:ind w:firstLine="8700"/>
        <w:jc w:val="both"/>
        <w:rPr>
          <w:sz w:val="20"/>
          <w:lang w:eastAsia="lt-LT"/>
        </w:rPr>
      </w:pPr>
      <w:r>
        <w:rPr>
          <w:sz w:val="20"/>
          <w:lang w:eastAsia="lt-LT"/>
        </w:rPr>
        <w:t>(Eurais)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5"/>
        <w:gridCol w:w="3293"/>
        <w:gridCol w:w="1135"/>
        <w:gridCol w:w="991"/>
        <w:gridCol w:w="974"/>
        <w:gridCol w:w="937"/>
        <w:gridCol w:w="914"/>
      </w:tblGrid>
      <w:tr w14:paraId="10AF9E01" w14:textId="77777777">
        <w:trPr>
          <w:trHeight w:val="12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FAD6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Privalomojo sveikatos draudimo fondo (PSDF) biudžeto išlaidų klasifikacija (straipsnio kodas)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DAE1" w14:textId="3D0B6A35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PSDF biudžeto išlaidų straipsnio pavadinimas / asmens sveikatos priežiūros paslaugos**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BC62" w14:textId="52A383FB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_______m. PSDF biudžeto lėšų suma*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E2DB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I ketv. lėšų suma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A93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II ketv. lėšų suma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9A06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III ketv. lėšų suma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31B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IV ketv. lėšų suma</w:t>
            </w:r>
          </w:p>
        </w:tc>
      </w:tr>
      <w:tr w14:paraId="0413BEE0" w14:textId="77777777">
        <w:trPr>
          <w:trHeight w:val="88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499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01 03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35D0A57" w14:textId="77777777">
            <w:pPr>
              <w:jc w:val="right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Iš viso</w:t>
            </w:r>
          </w:p>
          <w:p w14:paraId="23626D65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 xml:space="preserve">Slaugos paslaugoms: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819A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B67A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55BD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1151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5293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</w:tr>
      <w:tr w14:paraId="1086F573" w14:textId="77777777">
        <w:trPr>
          <w:trHeight w:val="22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5951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25E8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iš jų: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18F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78FD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7EE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C9C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555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5F818FE6" w14:textId="77777777">
        <w:trPr>
          <w:trHeight w:val="37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0682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01 03 01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78E0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Slaugos ir palaikomojo gydymo paslaugoms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67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117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775C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C6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C7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2A73E68B" w14:textId="77777777">
        <w:trPr>
          <w:trHeight w:val="42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F43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01 03 03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59C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Stacionarinės paliatyviosios pagalbos paslaugoms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B5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E6F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4A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7F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C8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2DD09558" w14:textId="77777777">
        <w:trPr>
          <w:trHeight w:val="9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28A1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30382ED" w14:textId="77777777">
            <w:pPr>
              <w:jc w:val="right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Iš viso</w:t>
            </w:r>
          </w:p>
          <w:p w14:paraId="68C2A127" w14:textId="7777777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Ambulatorinėms </w:t>
            </w:r>
          </w:p>
          <w:p w14:paraId="0DAD341B" w14:textId="7777777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asmens sveikatos </w:t>
            </w:r>
          </w:p>
          <w:p w14:paraId="48B4A89B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 xml:space="preserve">priežiūros paslaugoms: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1002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046E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B26C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B77E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49F1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</w:p>
        </w:tc>
      </w:tr>
      <w:tr w14:paraId="395C013B" w14:textId="77777777">
        <w:trPr>
          <w:trHeight w:val="269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EEF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C8FA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iš jų: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D1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E4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54B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CB5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D4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0EDA946E" w14:textId="77777777">
        <w:trPr>
          <w:trHeight w:val="388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89E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341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Ambulatorinėms specializuotoms asmens sveikatos priežiūros paslaugoms, iš jų: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84C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EF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8C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4F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24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03F4F7E4" w14:textId="77777777">
        <w:trPr>
          <w:trHeight w:val="388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EC0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01 04 01 01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DD5" w14:textId="77777777">
            <w:pPr>
              <w:rPr>
                <w:rFonts w:eastAsia="Calibri"/>
                <w:strike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gydytojų specialistų konsultacijoms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56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B4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FBE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AC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CE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121979F0" w14:textId="77777777">
        <w:trPr>
          <w:trHeight w:val="57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97C" w14:textId="77777777">
            <w:pPr>
              <w:ind w:firstLine="53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01 04 01 02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FB13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 xml:space="preserve">gydytojų specialistų konsultacijoms, kai atliekami diagnostiniai ir (ar) gydomieji veiksmai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D98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D5EC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911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9E0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826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52726ED2" w14:textId="77777777">
        <w:trPr>
          <w:trHeight w:val="4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697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01 04 02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A6DC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 xml:space="preserve">Dienos stacionaro paslaugoms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FDE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07F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7D67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96C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6F1C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57DECE7F" w14:textId="77777777">
        <w:trPr>
          <w:trHeight w:val="31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CA1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3E6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 xml:space="preserve">Dienos chirurgijos paslaugoms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5D3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86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2C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5F1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ECBD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13FB8115" w14:textId="77777777">
        <w:trPr>
          <w:trHeight w:val="459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D50D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01 04 04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1150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 xml:space="preserve">Skubiosios medicinos pagalbos skyriaus paslaugoms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0FBD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B22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82F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472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5B9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3691529F" w14:textId="77777777">
        <w:trPr>
          <w:trHeight w:val="41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236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8234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 xml:space="preserve">Stebėjimo paslaugoms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F4C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979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188D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C8DE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B8D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1347A01D" w14:textId="77777777">
        <w:trPr>
          <w:trHeight w:val="36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65EC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01 04 07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BF24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Ambulatorinės chirurgijos paslaugoms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889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002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458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83A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D8C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1FF6413D" w14:textId="77777777">
        <w:trPr>
          <w:trHeight w:val="99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21E5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ADF3238" w14:textId="77777777">
            <w:pPr>
              <w:jc w:val="right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sz w:val="20"/>
                <w:lang w:eastAsia="lt-LT"/>
              </w:rPr>
              <w:t>Iš viso</w:t>
            </w:r>
          </w:p>
          <w:p w14:paraId="3F967AFD" w14:textId="7777777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Stacionarinėms </w:t>
            </w:r>
          </w:p>
          <w:p w14:paraId="0AF9244A" w14:textId="77777777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asmens sveikatos </w:t>
            </w:r>
          </w:p>
          <w:p w14:paraId="12F1DF56" w14:textId="77777777">
            <w:pPr>
              <w:rPr>
                <w:rFonts w:eastAsia="Calibri"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 xml:space="preserve">priežiūros paslaugoms: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9F69" w14:textId="77777777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6FB1" w14:textId="77777777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8608" w14:textId="77777777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CB9A" w14:textId="77777777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C5F6" w14:textId="77777777">
            <w:pPr>
              <w:rPr>
                <w:rFonts w:eastAsia="Calibri"/>
                <w:sz w:val="20"/>
                <w:szCs w:val="24"/>
              </w:rPr>
            </w:pPr>
          </w:p>
        </w:tc>
      </w:tr>
      <w:tr w14:paraId="02AFF5CB" w14:textId="77777777">
        <w:trPr>
          <w:trHeight w:val="273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6F4" w14:textId="77777777">
            <w:pPr>
              <w:tabs>
                <w:tab w:val="left" w:pos="0"/>
                <w:tab w:val="left" w:pos="709"/>
              </w:tabs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E7A8" w14:textId="77777777">
            <w:pPr>
              <w:tabs>
                <w:tab w:val="left" w:pos="0"/>
                <w:tab w:val="left" w:pos="709"/>
              </w:tabs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iš jų: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E9C8" w14:textId="77777777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57A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6BC7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0E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B14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258B2C23" w14:textId="77777777">
        <w:trPr>
          <w:trHeight w:val="273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008" w14:textId="77777777">
            <w:pPr>
              <w:tabs>
                <w:tab w:val="left" w:pos="0"/>
                <w:tab w:val="left" w:pos="709"/>
              </w:tabs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01 05 01 01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8118" w14:textId="07382EFA">
            <w:pPr>
              <w:tabs>
                <w:tab w:val="left" w:pos="0"/>
                <w:tab w:val="left" w:pos="709"/>
              </w:tabs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Gimdymo paslaugoms **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4C90" w14:textId="77777777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F7CB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0B8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F94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24AF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7A0E4AE3" w14:textId="77777777">
        <w:trPr>
          <w:trHeight w:val="273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72E" w14:textId="77777777">
            <w:pPr>
              <w:tabs>
                <w:tab w:val="left" w:pos="0"/>
                <w:tab w:val="left" w:pos="709"/>
              </w:tabs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01 05 01 02</w:t>
            </w:r>
          </w:p>
          <w:p w14:paraId="299F8FF5" w14:textId="1E120170">
            <w:pPr>
              <w:tabs>
                <w:tab w:val="left" w:pos="0"/>
                <w:tab w:val="left" w:pos="709"/>
              </w:tabs>
              <w:ind w:firstLine="212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01 05 02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26139" w14:textId="77777777">
            <w:pPr>
              <w:tabs>
                <w:tab w:val="left" w:pos="0"/>
                <w:tab w:val="left" w:pos="709"/>
              </w:tabs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Kitoms aktyviojo gydymo paslaugoms,</w:t>
            </w:r>
          </w:p>
          <w:p w14:paraId="7E38C2E3" w14:textId="77777777">
            <w:pPr>
              <w:tabs>
                <w:tab w:val="left" w:pos="0"/>
                <w:tab w:val="left" w:pos="709"/>
              </w:tabs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ilgalaikio gydymo paslaugoms</w:t>
            </w:r>
            <w:r>
              <w:rPr>
                <w:strike/>
                <w:color w:val="FF0000"/>
                <w:sz w:val="20"/>
                <w:lang w:eastAsia="lt-LT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6FFB" w14:textId="77777777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D13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C0D6F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4F1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F14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0F6F2724" w14:textId="77777777">
        <w:trPr>
          <w:trHeight w:val="273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BF0F8" w14:textId="77777777">
            <w:pPr>
              <w:tabs>
                <w:tab w:val="left" w:pos="0"/>
                <w:tab w:val="left" w:pos="709"/>
              </w:tabs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01 05 01 03</w:t>
            </w:r>
          </w:p>
          <w:p w14:paraId="0F38101F" w14:textId="77777777">
            <w:pPr>
              <w:tabs>
                <w:tab w:val="left" w:pos="0"/>
                <w:tab w:val="left" w:pos="709"/>
              </w:tabs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01 05 01 04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2750" w14:textId="17B5BA85">
            <w:pPr>
              <w:rPr>
                <w:rFonts w:eastAsia="Calibri"/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lang w:eastAsia="lt-LT"/>
              </w:rPr>
              <w:t>Insulto gydymo, kai taikoma trombolizė, paslaugoms**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40ECA" w14:textId="77777777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8366B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C9B5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F09E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AD0F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4347C035" w14:textId="77777777">
        <w:trPr>
          <w:trHeight w:val="273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55A" w14:textId="77777777">
            <w:pPr>
              <w:tabs>
                <w:tab w:val="left" w:pos="0"/>
                <w:tab w:val="left" w:pos="709"/>
              </w:tabs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D27" w14:textId="55CE88A9">
            <w:pPr>
              <w:tabs>
                <w:tab w:val="left" w:pos="0"/>
                <w:tab w:val="left" w:pos="709"/>
              </w:tabs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>Insulto gydymo, kai taikoma invazinė trombektomija, paslaugoms**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ABE" w14:textId="77777777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023D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87C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D3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04D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29284D27" w14:textId="77777777">
        <w:trPr>
          <w:trHeight w:val="76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BE1" w14:textId="77777777">
            <w:pPr>
              <w:tabs>
                <w:tab w:val="left" w:pos="0"/>
                <w:tab w:val="left" w:pos="709"/>
              </w:tabs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b/>
                <w:sz w:val="20"/>
                <w:lang w:eastAsia="lt-LT"/>
              </w:rPr>
              <w:t>01 05 01 05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9CC6D" w14:textId="10198B80">
            <w:pPr>
              <w:tabs>
                <w:tab w:val="left" w:pos="0"/>
                <w:tab w:val="left" w:pos="709"/>
              </w:tabs>
              <w:rPr>
                <w:rFonts w:eastAsia="Calibri"/>
                <w:strike/>
                <w:color w:val="FF0000"/>
                <w:sz w:val="20"/>
                <w:szCs w:val="24"/>
                <w:highlight w:val="yellow"/>
              </w:rPr>
            </w:pPr>
            <w:r>
              <w:rPr>
                <w:sz w:val="20"/>
                <w:lang w:eastAsia="lt-LT"/>
              </w:rPr>
              <w:t>Miokardo infarkto (kai yra ST segmento pakilimas) gydymo, kai atliekamas širdies vainikinių kraujagyslių stentavimas, paslaugoms**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223B" w14:textId="77777777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E07D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F7F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E54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403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695C4F22" w14:textId="77777777">
        <w:trPr>
          <w:trHeight w:val="76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ED5" w14:textId="77777777">
            <w:pPr>
              <w:tabs>
                <w:tab w:val="left" w:pos="0"/>
                <w:tab w:val="left" w:pos="709"/>
              </w:tabs>
              <w:jc w:val="center"/>
              <w:rPr>
                <w:b/>
                <w:sz w:val="20"/>
                <w:lang w:eastAsia="lt-LT"/>
              </w:rPr>
            </w:pPr>
          </w:p>
          <w:p w14:paraId="19F9D922" w14:textId="77777777">
            <w:pPr>
              <w:tabs>
                <w:tab w:val="left" w:pos="0"/>
                <w:tab w:val="left" w:pos="709"/>
              </w:tabs>
              <w:jc w:val="center"/>
              <w:rPr>
                <w:b/>
                <w:sz w:val="20"/>
                <w:lang w:eastAsia="lt-LT"/>
              </w:rPr>
            </w:pPr>
          </w:p>
          <w:p w14:paraId="0D46AAB9" w14:textId="234EE55C">
            <w:pPr>
              <w:tabs>
                <w:tab w:val="left" w:pos="0"/>
                <w:tab w:val="left" w:pos="709"/>
              </w:tabs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03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CF65C" w14:textId="103B44D3">
            <w:pPr>
              <w:tabs>
                <w:tab w:val="left" w:pos="0"/>
                <w:tab w:val="left" w:pos="709"/>
              </w:tabs>
              <w:ind w:firstLine="2650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Iš viso</w:t>
            </w:r>
          </w:p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378"/>
              <w:gridCol w:w="2261"/>
            </w:tblGrid>
            <w:tr w14:paraId="3A17AF72" w14:textId="77777777">
              <w:trPr>
                <w:trHeight w:val="880"/>
              </w:trPr>
              <w:tc>
                <w:tcPr>
                  <w:tcW w:w="19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14:paraId="4EA3DDF8" w14:textId="77777777">
                  <w:pPr>
                    <w:jc w:val="right"/>
                    <w:rPr>
                      <w:rFonts w:eastAsia="Calibri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lang w:eastAsia="lt-LT"/>
                    </w:rPr>
                    <w:t>Iš viso</w:t>
                  </w:r>
                </w:p>
                <w:p w14:paraId="7F8755EC" w14:textId="77777777">
                  <w:pPr>
                    <w:rPr>
                      <w:b/>
                      <w:bCs/>
                      <w:sz w:val="20"/>
                      <w:lang w:eastAsia="lt-LT"/>
                    </w:rPr>
                  </w:pPr>
                  <w:r>
                    <w:rPr>
                      <w:b/>
                      <w:bCs/>
                      <w:sz w:val="20"/>
                      <w:lang w:eastAsia="lt-LT"/>
                    </w:rPr>
                    <w:t>Medicininės</w:t>
                  </w:r>
                </w:p>
                <w:p w14:paraId="05F82EFB" w14:textId="77777777">
                  <w:pPr>
                    <w:ind w:firstLine="53"/>
                    <w:rPr>
                      <w:b/>
                      <w:bCs/>
                      <w:sz w:val="20"/>
                      <w:lang w:eastAsia="lt-LT"/>
                    </w:rPr>
                  </w:pPr>
                  <w:r>
                    <w:rPr>
                      <w:b/>
                      <w:bCs/>
                      <w:sz w:val="20"/>
                      <w:lang w:eastAsia="lt-LT"/>
                    </w:rPr>
                    <w:t>reabilitacijos ir</w:t>
                  </w:r>
                </w:p>
                <w:p w14:paraId="1D2F0A8F" w14:textId="77777777">
                  <w:pPr>
                    <w:rPr>
                      <w:b/>
                      <w:bCs/>
                      <w:sz w:val="20"/>
                      <w:lang w:eastAsia="lt-LT"/>
                    </w:rPr>
                  </w:pPr>
                  <w:r>
                    <w:rPr>
                      <w:b/>
                      <w:bCs/>
                      <w:sz w:val="20"/>
                      <w:lang w:eastAsia="lt-LT"/>
                    </w:rPr>
                    <w:t>sanatorinio gydymo</w:t>
                  </w:r>
                </w:p>
                <w:p w14:paraId="30B4CC58" w14:textId="77777777">
                  <w:pPr>
                    <w:ind w:firstLine="53"/>
                    <w:rPr>
                      <w:rFonts w:eastAsia="Calibri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lang w:eastAsia="lt-LT"/>
                    </w:rPr>
                    <w:t xml:space="preserve">paslaugoms: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00EE2" w14:textId="77777777">
                  <w:pPr>
                    <w:rPr>
                      <w:rFonts w:eastAsia="Calibri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14:paraId="377BEC75" w14:textId="50206A5B">
            <w:pPr>
              <w:tabs>
                <w:tab w:val="left" w:pos="0"/>
                <w:tab w:val="left" w:pos="709"/>
              </w:tabs>
              <w:rPr>
                <w:sz w:val="20"/>
                <w:lang w:eastAsia="lt-LT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21B7" w14:textId="77777777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41D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F50B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AC7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583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6A7127BF" w14:textId="77777777">
        <w:trPr>
          <w:trHeight w:val="54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364" w14:textId="1E91C1A3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szCs w:val="24"/>
              </w:rPr>
              <w:t>03 03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F56" w14:textId="6A8128AC">
            <w:pPr>
              <w:rPr>
                <w:sz w:val="20"/>
                <w:lang w:eastAsia="lt-LT"/>
              </w:rPr>
            </w:pPr>
            <w:r>
              <w:rPr>
                <w:sz w:val="20"/>
              </w:rPr>
              <w:t>Ambulatorinės medicininės reabilitacijos paslaugų grupei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15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0C7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B1E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C11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73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62F3F9A5" w14:textId="77777777">
        <w:trPr>
          <w:trHeight w:val="54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C6A4" w14:textId="28733B46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szCs w:val="24"/>
              </w:rPr>
              <w:t>03 04</w:t>
            </w:r>
          </w:p>
          <w:p w14:paraId="553C6358" w14:textId="7D5C2C77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1857" w14:textId="5734FB25">
            <w:pPr>
              <w:rPr>
                <w:sz w:val="20"/>
                <w:lang w:eastAsia="lt-LT"/>
              </w:rPr>
            </w:pPr>
            <w:r>
              <w:rPr>
                <w:sz w:val="20"/>
              </w:rPr>
              <w:t>Stacionarinės medicininės reabilitacijos paslaugų grupei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9B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04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09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99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0B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533CA4CC" w14:textId="77777777">
        <w:trPr>
          <w:trHeight w:val="54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BEE3" w14:textId="30B9801F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szCs w:val="24"/>
              </w:rPr>
              <w:t>03 05</w:t>
              <w:br/>
              <w:t>03 06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FAA2" w14:textId="169A4713">
            <w:pPr>
              <w:rPr>
                <w:sz w:val="20"/>
                <w:lang w:eastAsia="lt-LT"/>
              </w:rPr>
            </w:pPr>
            <w:r>
              <w:rPr>
                <w:sz w:val="20"/>
              </w:rPr>
              <w:t>Psichosocialinės reabilitacijos (ambulatorinės ir stacionarinės) paslaugų grupei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F8C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76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6771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188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52B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68BA5723" w14:textId="77777777">
        <w:trPr>
          <w:trHeight w:val="54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4E1F" w14:textId="4F0CF71F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03 07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44F" w14:textId="6AD2C0E1">
            <w:pPr>
              <w:rPr>
                <w:sz w:val="20"/>
              </w:rPr>
            </w:pPr>
            <w:r>
              <w:rPr>
                <w:sz w:val="20"/>
              </w:rPr>
              <w:t>Pirmojo etapo ambulatorinės medicininės reabilitacijos paslaugų grupei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DDE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081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E4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6D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641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3CC30379" w14:textId="77777777">
        <w:trPr>
          <w:trHeight w:val="54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D4E8" w14:textId="563A78E2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03 08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48D" w14:textId="03167D49">
            <w:pPr>
              <w:rPr>
                <w:sz w:val="20"/>
              </w:rPr>
            </w:pPr>
            <w:r>
              <w:rPr>
                <w:sz w:val="20"/>
                <w:lang w:eastAsia="lt-LT"/>
              </w:rPr>
              <w:t>Prioritetinės stacionarinės medicininės reabilitacijos paslaugų grupei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711E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B51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B029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A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49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629A20D4" w14:textId="77777777">
        <w:trPr>
          <w:trHeight w:val="54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363B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05 08 01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4CBA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 xml:space="preserve">Transplantacijos programai (neįskaitant išlaidų potencialiems donorams paruošti)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68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88E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D11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64C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DDFE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1BB23AF1" w14:textId="77777777">
        <w:trPr>
          <w:trHeight w:val="49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50C3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05 08 02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A53" w14:textId="77777777">
            <w:pPr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Potencialiems donorams paruošti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71B2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6E5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CDAD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7063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80A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20B52A4B" w14:textId="77777777">
        <w:trPr>
          <w:trHeight w:val="93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9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05 14 01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D53" w14:textId="7BF889FA">
            <w:pPr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Skubiai konsultacinei sveikatos priežiūros pagalbai (sąmatinis finansavimas) ***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3B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F1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C9EC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37C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D5A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14:paraId="54537A1F" w14:textId="77777777">
        <w:trPr>
          <w:trHeight w:val="36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57E" w14:textId="77777777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05 16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1018" w14:textId="3FFA1BC1">
            <w:pPr>
              <w:rPr>
                <w:rFonts w:eastAsia="Calibri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lang w:eastAsia="lt-LT"/>
              </w:rPr>
              <w:t>Kraujo donorų kompensacijoms ir neatlygintinai kraujo donorystei propaguoti ***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315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8B6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64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1D0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208" w14:textId="77777777">
            <w:pPr>
              <w:jc w:val="center"/>
              <w:rPr>
                <w:rFonts w:eastAsia="Calibri"/>
                <w:sz w:val="20"/>
                <w:szCs w:val="24"/>
              </w:rPr>
            </w:pPr>
          </w:p>
        </w:tc>
      </w:tr>
    </w:tbl>
    <w:p w14:paraId="46978524" w14:textId="77777777">
      <w:pPr>
        <w:tabs>
          <w:tab w:val="left" w:pos="426"/>
        </w:tabs>
        <w:ind w:firstLine="720"/>
        <w:jc w:val="both"/>
        <w:rPr>
          <w:bCs/>
          <w:iCs/>
          <w:sz w:val="20"/>
          <w:lang w:eastAsia="lt-LT"/>
        </w:rPr>
      </w:pPr>
    </w:p>
    <w:p w14:paraId="15E04543" w14:textId="45409387">
      <w:pPr>
        <w:tabs>
          <w:tab w:val="left" w:pos="426"/>
        </w:tabs>
        <w:ind w:firstLine="720"/>
        <w:jc w:val="both"/>
        <w:rPr>
          <w:sz w:val="20"/>
          <w:lang w:eastAsia="lt-LT"/>
        </w:rPr>
      </w:pPr>
      <w:r>
        <w:rPr>
          <w:bCs/>
          <w:iCs/>
          <w:sz w:val="20"/>
          <w:lang w:eastAsia="lt-LT"/>
        </w:rPr>
        <w:t xml:space="preserve">*Įskaitant lėšų sumą, </w:t>
      </w:r>
      <w:r>
        <w:rPr>
          <w:sz w:val="20"/>
          <w:lang w:eastAsia="lt-LT"/>
        </w:rPr>
        <w:t xml:space="preserve">panaudotą einamaisiais metais iki šio priedo, kuriuo numatoma </w:t>
      </w:r>
      <w:r>
        <w:rPr>
          <w:bCs/>
          <w:iCs/>
          <w:sz w:val="20"/>
          <w:lang w:eastAsia="lt-LT"/>
        </w:rPr>
        <w:t xml:space="preserve">einamųjų metų PSDF biudžeto lėšų suma, pasirašymo. </w:t>
      </w:r>
      <w:r>
        <w:rPr>
          <w:sz w:val="20"/>
          <w:lang w:eastAsia="lt-LT"/>
        </w:rPr>
        <w:t xml:space="preserve"> </w:t>
      </w:r>
    </w:p>
    <w:p w14:paraId="1A2AAD55" w14:textId="1878471E">
      <w:pPr>
        <w:tabs>
          <w:tab w:val="left" w:pos="426"/>
        </w:tabs>
        <w:ind w:firstLine="720"/>
        <w:jc w:val="both"/>
        <w:rPr>
          <w:bCs/>
          <w:iCs/>
          <w:sz w:val="20"/>
          <w:lang w:eastAsia="lt-LT"/>
        </w:rPr>
      </w:pPr>
      <w:r>
        <w:rPr>
          <w:b/>
          <w:bCs/>
          <w:i/>
          <w:iCs/>
          <w:sz w:val="20"/>
          <w:lang w:eastAsia="lt-LT"/>
        </w:rPr>
        <w:t xml:space="preserve">* </w:t>
      </w:r>
      <w:r>
        <w:rPr>
          <w:b/>
          <w:bCs/>
          <w:sz w:val="20"/>
          <w:lang w:eastAsia="lt-LT"/>
        </w:rPr>
        <w:t>*</w:t>
      </w:r>
      <w:r>
        <w:rPr>
          <w:bCs/>
          <w:iCs/>
          <w:sz w:val="20"/>
          <w:lang w:eastAsia="lt-LT"/>
        </w:rPr>
        <w:t xml:space="preserve">Už šiame priede nurodytas </w:t>
      </w:r>
      <w:r>
        <w:rPr>
          <w:bCs/>
          <w:sz w:val="20"/>
          <w:lang w:eastAsia="lt-LT"/>
        </w:rPr>
        <w:t>paslaugas</w:t>
      </w:r>
      <w:r>
        <w:rPr>
          <w:bCs/>
          <w:iCs/>
          <w:sz w:val="20"/>
          <w:lang w:eastAsia="lt-LT"/>
        </w:rPr>
        <w:t xml:space="preserve"> pagal išlaidų straipsnius </w:t>
      </w:r>
      <w:r>
        <w:rPr>
          <w:bCs/>
          <w:sz w:val="20"/>
          <w:lang w:eastAsia="lt-LT"/>
        </w:rPr>
        <w:t xml:space="preserve">01 05 01 01; 01 05 01 03; 01 05 01 04 ir 01 05 01 05  </w:t>
      </w:r>
      <w:r>
        <w:rPr>
          <w:bCs/>
          <w:iCs/>
          <w:sz w:val="20"/>
          <w:lang w:eastAsia="lt-LT"/>
        </w:rPr>
        <w:t>mokama atsižvelgiant į sumą, už kurią buvo faktiškai suteikta</w:t>
      </w:r>
      <w:r>
        <w:rPr>
          <w:sz w:val="20"/>
          <w:lang w:eastAsia="lt-LT"/>
        </w:rPr>
        <w:t xml:space="preserve"> šių </w:t>
      </w:r>
      <w:r>
        <w:rPr>
          <w:bCs/>
          <w:iCs/>
          <w:sz w:val="20"/>
          <w:lang w:eastAsia="lt-LT"/>
        </w:rPr>
        <w:t>paslaugų</w:t>
      </w:r>
      <w:r>
        <w:rPr>
          <w:sz w:val="20"/>
          <w:lang w:eastAsia="lt-LT"/>
        </w:rPr>
        <w:t>.</w:t>
      </w:r>
      <w:r>
        <w:rPr>
          <w:bCs/>
          <w:iCs/>
          <w:sz w:val="20"/>
          <w:lang w:eastAsia="lt-LT"/>
        </w:rPr>
        <w:t xml:space="preserve">     </w:t>
      </w:r>
    </w:p>
    <w:p w14:paraId="3DACF192" w14:textId="0BCB75CB">
      <w:pPr>
        <w:ind w:firstLine="720"/>
        <w:jc w:val="both"/>
        <w:rPr>
          <w:sz w:val="20"/>
          <w:szCs w:val="22"/>
          <w:lang w:eastAsia="lt-LT"/>
        </w:rPr>
      </w:pPr>
      <w:r>
        <w:rPr>
          <w:color w:val="0D0D0D"/>
          <w:sz w:val="20"/>
          <w:lang w:eastAsia="lt-LT"/>
        </w:rPr>
        <w:t>***</w:t>
      </w:r>
      <w:r>
        <w:rPr>
          <w:sz w:val="20"/>
          <w:lang w:eastAsia="lt-LT"/>
        </w:rPr>
        <w:t>Lėšos apskaitomos asmens sveikatos priežiūros įstaigos sąskaitoje, atidarytoje banke. Iki einamųjų metų gruodžio 31 dienos nepanaudotos lėšos grąžinamos į teritorinės ligonių kasos PSDF biudžeto sąskaitą.</w:t>
      </w:r>
    </w:p>
    <w:p w14:paraId="2EBC35E6" w14:textId="5DF6E073">
      <w:pPr>
        <w:tabs>
          <w:tab w:val="left" w:pos="2100"/>
        </w:tabs>
        <w:ind w:firstLine="720"/>
        <w:jc w:val="both"/>
        <w:rPr>
          <w:color w:val="0D0D0D"/>
          <w:sz w:val="20"/>
          <w:lang w:eastAsia="lt-LT"/>
        </w:rPr>
      </w:pPr>
    </w:p>
    <w:p w14:paraId="630D94DC" w14:textId="4B092F65">
      <w:pPr>
        <w:tabs>
          <w:tab w:val="left" w:pos="2100"/>
        </w:tabs>
        <w:ind w:firstLine="720"/>
        <w:jc w:val="both"/>
        <w:rPr>
          <w:color w:val="0D0D0D"/>
          <w:sz w:val="20"/>
          <w:lang w:eastAsia="lt-LT"/>
        </w:rPr>
      </w:pPr>
    </w:p>
    <w:p w14:paraId="3A6C063D" w14:textId="77777777">
      <w:pPr>
        <w:tabs>
          <w:tab w:val="left" w:pos="2100"/>
        </w:tabs>
        <w:ind w:firstLine="720"/>
        <w:jc w:val="both"/>
        <w:rPr>
          <w:color w:val="0D0D0D"/>
          <w:sz w:val="20"/>
          <w:lang w:eastAsia="lt-LT"/>
        </w:rPr>
      </w:pPr>
    </w:p>
    <w:tbl>
      <w:tblPr>
        <w:tblW w:w="96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15"/>
        <w:gridCol w:w="1875"/>
        <w:gridCol w:w="3172"/>
      </w:tblGrid>
      <w:tr w14:paraId="56CC9BD4" w14:textId="77777777">
        <w:trPr>
          <w:trHeight w:val="333"/>
        </w:trPr>
        <w:tc>
          <w:tcPr>
            <w:tcW w:w="4615" w:type="dxa"/>
            <w:vAlign w:val="bottom"/>
          </w:tcPr>
          <w:p w14:paraId="056C7374" w14:textId="73F85009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  <w:lang w:eastAsia="lt-LT"/>
              </w:rPr>
              <w:t xml:space="preserve">____________teritorinė ligonių kasa </w:t>
            </w:r>
          </w:p>
        </w:tc>
        <w:tc>
          <w:tcPr>
            <w:tcW w:w="1874" w:type="dxa"/>
            <w:vAlign w:val="bottom"/>
          </w:tcPr>
          <w:p w14:paraId="2C95D3C7" w14:textId="77777777">
            <w:pPr>
              <w:ind w:firstLine="53"/>
              <w:jc w:val="both"/>
              <w:rPr>
                <w:rFonts w:eastAsia="Calibri"/>
                <w:color w:val="0D0D0D"/>
                <w:sz w:val="20"/>
                <w:szCs w:val="24"/>
              </w:rPr>
            </w:pPr>
          </w:p>
        </w:tc>
        <w:tc>
          <w:tcPr>
            <w:tcW w:w="3172" w:type="dxa"/>
            <w:vAlign w:val="bottom"/>
          </w:tcPr>
          <w:p w14:paraId="0AEA3A56" w14:textId="231EAA09">
            <w:pPr>
              <w:rPr>
                <w:rFonts w:eastAsia="Calibri"/>
                <w:color w:val="0D0D0D"/>
                <w:sz w:val="20"/>
                <w:szCs w:val="24"/>
              </w:rPr>
            </w:pPr>
            <w:r>
              <w:rPr>
                <w:color w:val="0D0D0D"/>
                <w:sz w:val="20"/>
                <w:lang w:eastAsia="lt-LT"/>
              </w:rPr>
              <w:t>Įstaiga:_________________________</w:t>
            </w:r>
          </w:p>
        </w:tc>
      </w:tr>
      <w:tr w14:paraId="143B7888" w14:textId="77777777">
        <w:trPr>
          <w:trHeight w:val="265"/>
        </w:trPr>
        <w:tc>
          <w:tcPr>
            <w:tcW w:w="4615" w:type="dxa"/>
            <w:vAlign w:val="bottom"/>
          </w:tcPr>
          <w:p w14:paraId="6BDED562" w14:textId="77777777">
            <w:pPr>
              <w:jc w:val="both"/>
              <w:rPr>
                <w:i/>
                <w:sz w:val="20"/>
                <w:lang w:eastAsia="lt-LT"/>
              </w:rPr>
            </w:pPr>
          </w:p>
          <w:p w14:paraId="028302C4" w14:textId="0870D66D">
            <w:pPr>
              <w:jc w:val="both"/>
              <w:rPr>
                <w:rFonts w:eastAsia="Calibri"/>
                <w:i/>
                <w:sz w:val="20"/>
                <w:szCs w:val="24"/>
              </w:rPr>
            </w:pPr>
            <w:r>
              <w:rPr>
                <w:i/>
                <w:sz w:val="20"/>
                <w:lang w:eastAsia="lt-LT"/>
              </w:rPr>
              <w:t xml:space="preserve">Pareigos, </w:t>
            </w:r>
          </w:p>
        </w:tc>
        <w:tc>
          <w:tcPr>
            <w:tcW w:w="1874" w:type="dxa"/>
            <w:vAlign w:val="bottom"/>
          </w:tcPr>
          <w:p w14:paraId="770DB825" w14:textId="77777777">
            <w:pPr>
              <w:jc w:val="both"/>
              <w:rPr>
                <w:rFonts w:eastAsia="Calibri"/>
                <w:i/>
                <w:color w:val="0D0D0D"/>
                <w:sz w:val="20"/>
                <w:szCs w:val="24"/>
              </w:rPr>
            </w:pPr>
          </w:p>
        </w:tc>
        <w:tc>
          <w:tcPr>
            <w:tcW w:w="3172" w:type="dxa"/>
            <w:vAlign w:val="bottom"/>
          </w:tcPr>
          <w:p w14:paraId="645E6452" w14:textId="77777777">
            <w:pPr>
              <w:rPr>
                <w:rFonts w:eastAsia="Calibri"/>
                <w:i/>
                <w:color w:val="0D0D0D"/>
                <w:sz w:val="20"/>
                <w:szCs w:val="24"/>
              </w:rPr>
            </w:pPr>
            <w:r>
              <w:rPr>
                <w:i/>
                <w:color w:val="0D0D0D"/>
                <w:sz w:val="20"/>
                <w:lang w:eastAsia="lt-LT"/>
              </w:rPr>
              <w:t>Pareigos,</w:t>
            </w:r>
          </w:p>
        </w:tc>
      </w:tr>
      <w:tr w14:paraId="7E131C2D" w14:textId="77777777">
        <w:trPr>
          <w:trHeight w:val="265"/>
        </w:trPr>
        <w:tc>
          <w:tcPr>
            <w:tcW w:w="6490" w:type="dxa"/>
            <w:gridSpan w:val="2"/>
            <w:noWrap/>
            <w:vAlign w:val="bottom"/>
          </w:tcPr>
          <w:p w14:paraId="488BAB9C" w14:textId="77777777">
            <w:pPr>
              <w:jc w:val="both"/>
              <w:rPr>
                <w:rFonts w:eastAsia="Calibri"/>
                <w:i/>
                <w:sz w:val="20"/>
                <w:szCs w:val="24"/>
              </w:rPr>
            </w:pPr>
            <w:r>
              <w:rPr>
                <w:i/>
                <w:sz w:val="20"/>
                <w:lang w:eastAsia="lt-LT"/>
              </w:rPr>
              <w:t xml:space="preserve">vardas ir pavardė </w:t>
            </w:r>
          </w:p>
        </w:tc>
        <w:tc>
          <w:tcPr>
            <w:tcW w:w="3172" w:type="dxa"/>
            <w:vAlign w:val="bottom"/>
          </w:tcPr>
          <w:p w14:paraId="31434DF9" w14:textId="77777777">
            <w:pPr>
              <w:rPr>
                <w:rFonts w:eastAsia="Calibri"/>
                <w:i/>
                <w:color w:val="0D0D0D"/>
                <w:sz w:val="20"/>
                <w:szCs w:val="24"/>
              </w:rPr>
            </w:pPr>
            <w:r>
              <w:rPr>
                <w:i/>
                <w:color w:val="0D0D0D"/>
                <w:sz w:val="20"/>
                <w:lang w:eastAsia="lt-LT"/>
              </w:rPr>
              <w:t>vardas ir pavardė</w:t>
            </w:r>
          </w:p>
        </w:tc>
      </w:tr>
      <w:tr w14:paraId="693E3194" w14:textId="77777777">
        <w:trPr>
          <w:trHeight w:val="243"/>
        </w:trPr>
        <w:tc>
          <w:tcPr>
            <w:tcW w:w="4615" w:type="dxa"/>
            <w:noWrap/>
            <w:vAlign w:val="bottom"/>
          </w:tcPr>
          <w:p w14:paraId="3E2CD891" w14:textId="77777777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874" w:type="dxa"/>
            <w:vAlign w:val="bottom"/>
          </w:tcPr>
          <w:p w14:paraId="597D1402" w14:textId="77777777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172" w:type="dxa"/>
            <w:vAlign w:val="bottom"/>
          </w:tcPr>
          <w:p w14:paraId="2E7568B2" w14:textId="77777777">
            <w:pPr>
              <w:rPr>
                <w:rFonts w:eastAsia="Calibri"/>
                <w:sz w:val="20"/>
                <w:szCs w:val="24"/>
              </w:rPr>
            </w:pPr>
          </w:p>
        </w:tc>
      </w:tr>
    </w:tbl>
    <w:p w14:paraId="1200EE75" w14:textId="6698B01A">
      <w:pPr>
        <w:tabs>
          <w:tab w:val="right" w:pos="9638"/>
        </w:tabs>
        <w:ind w:firstLine="3127"/>
        <w:rPr>
          <w:caps/>
          <w:sz w:val="20"/>
          <w:szCs w:val="24"/>
          <w:lang w:eastAsia="lt-LT"/>
        </w:rPr>
      </w:pPr>
      <w:r>
        <w:rPr>
          <w:caps/>
          <w:sz w:val="20"/>
          <w:szCs w:val="24"/>
          <w:lang w:eastAsia="lt-LT"/>
        </w:rPr>
        <w:t>___________________________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4C24" w14:textId="77777777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2C7A699A" w14:textId="77777777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  <w:endnote w:type="continuationNotice" w:id="1">
    <w:p w14:paraId="2786B615" w14:textId="77777777"/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5B69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674C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F331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A161" w14:textId="77777777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4308CF75" w14:textId="77777777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  <w:footnote w:type="continuationNotice" w:id="1">
    <w:p w14:paraId="4EBF6BED" w14:textId="77777777"/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44E0" w14:textId="77777777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14:paraId="59FF3FE2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DEAE" w14:textId="2965EB23">
    <w:pPr>
      <w:tabs>
        <w:tab w:val="center" w:pos="4819"/>
        <w:tab w:val="right" w:pos="9638"/>
      </w:tabs>
      <w:ind w:firstLine="720"/>
      <w:jc w:val="center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>PAGE   \* MERGEFORMAT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14:paraId="0627E243" w14:textId="7A59EFEB">
    <w:pPr>
      <w:tabs>
        <w:tab w:val="center" w:pos="4819"/>
        <w:tab w:val="right" w:pos="9638"/>
      </w:tabs>
      <w:jc w:val="center"/>
      <w:rPr>
        <w:sz w:val="20"/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0981" w14:textId="77777777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B5F9C"/>
  <w15:docId w15:val="{EC891395-A00E-44EE-A990-9596265A080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95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3158</Characters>
  <Application>Microsoft Office Word</Application>
  <DocSecurity>4</DocSecurity>
  <Lines>394</Lines>
  <Paragraphs>121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Asmens sveikatos priežiūros paslaugų teikimo ir apmokėjimo Privalomojo sveikatos draudimo fondo biudžeto lėšomis sutarties tipinės formos patvirtinimo</vt:lpstr>
      <vt:lpstr> </vt:lpstr>
    </vt:vector>
  </TitlesOfParts>
  <Company>Infolex</Company>
  <LinksUpToDate>false</LinksUpToDate>
  <CharactersWithSpaces>3520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2022-01-21T11:42:00Z</dcterms:created>
  <dc:creator>Infolex</dc:creator>
  <lastModifiedBy>adlibuser</lastModifiedBy>
  <lastPrinted>2018-12-28T15:17:00Z</lastPrinted>
  <dcterms:modified xsi:type="dcterms:W3CDTF">2022-01-21T11:42:00Z</dcterms:modified>
  <revision>2</revision>
  <dc:title>Dėl Asmens sveikatos priežiūros paslaugų teikimo ir apmokėjimo Privalomojo sveikatos draudimo fondo biudžeto lėšomis sutarties tipinės formos patvirtinimo</dc:title>
</coreProperties>
</file>