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88" w:rsidRDefault="00C53588" w:rsidP="00C53588">
      <w:pPr>
        <w:tabs>
          <w:tab w:val="left" w:pos="-142"/>
        </w:tabs>
        <w:ind w:left="5184"/>
      </w:pPr>
      <w:r>
        <w:t>PATVIRTINTA</w:t>
      </w:r>
    </w:p>
    <w:p w:rsidR="00C53588" w:rsidRDefault="00C53588" w:rsidP="00C53588">
      <w:pPr>
        <w:tabs>
          <w:tab w:val="left" w:pos="-142"/>
        </w:tabs>
        <w:ind w:left="5184"/>
      </w:pPr>
      <w:r>
        <w:t xml:space="preserve">Lietuvos Respublikos aplinkos ministro </w:t>
      </w:r>
    </w:p>
    <w:p w:rsidR="00C53588" w:rsidRDefault="00C53588" w:rsidP="00C53588">
      <w:pPr>
        <w:tabs>
          <w:tab w:val="left" w:pos="-142"/>
        </w:tabs>
        <w:ind w:left="5184"/>
      </w:pPr>
      <w:r>
        <w:t>2017 m. gegužės 11 d. įsakymu Nr. D1-393</w:t>
      </w:r>
    </w:p>
    <w:p w:rsidR="00984145" w:rsidRDefault="00984145" w:rsidP="00984145">
      <w:pPr>
        <w:ind w:firstLine="5103"/>
      </w:pPr>
    </w:p>
    <w:p w:rsidR="008C5283" w:rsidRDefault="008C5283" w:rsidP="00984145">
      <w:pPr>
        <w:jc w:val="center"/>
        <w:rPr>
          <w:b/>
        </w:rPr>
      </w:pPr>
    </w:p>
    <w:p w:rsidR="00984145" w:rsidRDefault="00984145" w:rsidP="00984145">
      <w:pPr>
        <w:jc w:val="center"/>
        <w:rPr>
          <w:b/>
        </w:rPr>
      </w:pPr>
      <w:r>
        <w:rPr>
          <w:b/>
        </w:rPr>
        <w:t>NUTARIMAS SUSTABDYTI APLINKAI KENKSMINGĄ VEIKLĄ NR.</w:t>
      </w:r>
    </w:p>
    <w:p w:rsidR="00984145" w:rsidRDefault="00984145" w:rsidP="00984145">
      <w:pPr>
        <w:jc w:val="center"/>
      </w:pPr>
      <w:r>
        <w:t xml:space="preserve">20 ___ m. _________________ d. </w:t>
      </w:r>
    </w:p>
    <w:p w:rsidR="00984145" w:rsidRDefault="00984145" w:rsidP="00984145">
      <w:pPr>
        <w:jc w:val="center"/>
      </w:pPr>
      <w:r>
        <w:t>_____________________________</w:t>
      </w:r>
    </w:p>
    <w:p w:rsidR="00984145" w:rsidRDefault="00984145" w:rsidP="00984145">
      <w:pPr>
        <w:jc w:val="center"/>
        <w:rPr>
          <w:sz w:val="16"/>
          <w:szCs w:val="16"/>
        </w:rPr>
      </w:pPr>
      <w:r>
        <w:rPr>
          <w:sz w:val="16"/>
          <w:szCs w:val="16"/>
        </w:rPr>
        <w:t xml:space="preserve">(surašymo vieta) </w:t>
      </w:r>
    </w:p>
    <w:p w:rsidR="00984145" w:rsidRDefault="00984145" w:rsidP="00984145">
      <w:pPr>
        <w:jc w:val="center"/>
        <w:rPr>
          <w:b/>
        </w:rPr>
      </w:pPr>
    </w:p>
    <w:p w:rsidR="00984145" w:rsidRDefault="00984145" w:rsidP="00984145">
      <w:pPr>
        <w:tabs>
          <w:tab w:val="right" w:leader="underscore" w:pos="9638"/>
        </w:tabs>
        <w:ind w:firstLine="567"/>
        <w:jc w:val="both"/>
      </w:pPr>
      <w:r>
        <w:t xml:space="preserve">Aš, </w:t>
      </w:r>
      <w:r>
        <w:tab/>
      </w:r>
    </w:p>
    <w:p w:rsidR="00984145" w:rsidRDefault="00984145" w:rsidP="00984145">
      <w:pPr>
        <w:tabs>
          <w:tab w:val="right" w:leader="underscore" w:pos="9072"/>
        </w:tabs>
        <w:jc w:val="center"/>
        <w:rPr>
          <w:sz w:val="16"/>
          <w:szCs w:val="16"/>
        </w:rPr>
      </w:pPr>
      <w:r>
        <w:rPr>
          <w:sz w:val="16"/>
          <w:szCs w:val="16"/>
        </w:rPr>
        <w:t xml:space="preserve">(aplinkos apsaugos valstybinės kontrolės pareigūno </w:t>
      </w:r>
      <w:r w:rsidR="0030065C">
        <w:rPr>
          <w:sz w:val="16"/>
          <w:szCs w:val="16"/>
        </w:rPr>
        <w:t>darbovietės pavadinimas</w:t>
      </w:r>
      <w:r>
        <w:rPr>
          <w:sz w:val="16"/>
          <w:szCs w:val="16"/>
        </w:rPr>
        <w:t>)</w:t>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t>, vyriausiasis valstybinis aplinkos apsaugos inspektorius,</w:t>
      </w:r>
    </w:p>
    <w:p w:rsidR="00984145" w:rsidRDefault="00984145" w:rsidP="00984145">
      <w:pPr>
        <w:tabs>
          <w:tab w:val="right" w:leader="underscore" w:pos="9072"/>
        </w:tabs>
        <w:jc w:val="both"/>
      </w:pPr>
    </w:p>
    <w:p w:rsidR="00984145" w:rsidRDefault="00984145" w:rsidP="00984145">
      <w:pPr>
        <w:tabs>
          <w:tab w:val="right" w:leader="underscore" w:pos="9638"/>
        </w:tabs>
        <w:jc w:val="both"/>
      </w:pPr>
      <w:r>
        <w:tab/>
      </w:r>
    </w:p>
    <w:p w:rsidR="00984145" w:rsidRDefault="00984145" w:rsidP="00984145">
      <w:pPr>
        <w:tabs>
          <w:tab w:val="right" w:leader="underscore" w:pos="9072"/>
        </w:tabs>
        <w:jc w:val="center"/>
        <w:rPr>
          <w:sz w:val="16"/>
          <w:szCs w:val="16"/>
        </w:rPr>
      </w:pPr>
      <w:r>
        <w:rPr>
          <w:sz w:val="16"/>
          <w:szCs w:val="16"/>
        </w:rPr>
        <w:t>(vardas, pavardė)</w:t>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 xml:space="preserve">nustačiau, kad </w:t>
      </w:r>
      <w:bookmarkStart w:id="0" w:name="_GoBack"/>
      <w:bookmarkEnd w:id="0"/>
      <w:r>
        <w:tab/>
      </w:r>
    </w:p>
    <w:p w:rsidR="00984145" w:rsidRDefault="00984145" w:rsidP="00984145">
      <w:pPr>
        <w:tabs>
          <w:tab w:val="right" w:leader="underscore" w:pos="9638"/>
        </w:tabs>
        <w:jc w:val="both"/>
      </w:pPr>
      <w:r>
        <w:tab/>
      </w:r>
    </w:p>
    <w:p w:rsidR="00984145" w:rsidRDefault="00984145" w:rsidP="00984145">
      <w:pPr>
        <w:tabs>
          <w:tab w:val="right" w:leader="underscore" w:pos="9072"/>
        </w:tabs>
        <w:jc w:val="center"/>
        <w:rPr>
          <w:sz w:val="16"/>
          <w:szCs w:val="16"/>
        </w:rPr>
      </w:pPr>
      <w:r>
        <w:rPr>
          <w:sz w:val="16"/>
          <w:szCs w:val="16"/>
        </w:rPr>
        <w:t>(aplinkybės, kurių pagrindu sustabdoma aplinkai kenksminga veikla)</w:t>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t>,</w:t>
      </w:r>
    </w:p>
    <w:p w:rsidR="00984145" w:rsidRDefault="00984145" w:rsidP="00984145">
      <w:pPr>
        <w:tabs>
          <w:tab w:val="right" w:leader="underscore" w:pos="9072"/>
        </w:tabs>
        <w:jc w:val="both"/>
      </w:pPr>
    </w:p>
    <w:p w:rsidR="00984145" w:rsidRDefault="00984145" w:rsidP="00984145">
      <w:pPr>
        <w:tabs>
          <w:tab w:val="right" w:leader="underscore" w:pos="9638"/>
        </w:tabs>
        <w:jc w:val="both"/>
      </w:pPr>
      <w:r>
        <w:t xml:space="preserve">todėl, vadovaudamasis Lietuvos Respublikos aplinkos apsaugos valstybinės kontrolės įstatymo 25 str. __ p., </w:t>
      </w:r>
      <w:r>
        <w:rPr>
          <w:b/>
        </w:rPr>
        <w:t>nutariau sustabdyti</w:t>
      </w:r>
      <w:r>
        <w:t xml:space="preserve"> </w:t>
      </w:r>
      <w:r>
        <w:tab/>
      </w:r>
    </w:p>
    <w:p w:rsidR="00984145" w:rsidRDefault="00984145" w:rsidP="00984145">
      <w:pPr>
        <w:tabs>
          <w:tab w:val="right" w:leader="underscore" w:pos="9072"/>
        </w:tabs>
        <w:jc w:val="both"/>
      </w:pPr>
    </w:p>
    <w:p w:rsidR="00984145" w:rsidRDefault="00984145" w:rsidP="00984145">
      <w:pPr>
        <w:tabs>
          <w:tab w:val="right" w:leader="underscore" w:pos="9638"/>
        </w:tabs>
        <w:jc w:val="both"/>
      </w:pPr>
      <w:r>
        <w:tab/>
      </w:r>
    </w:p>
    <w:p w:rsidR="00984145" w:rsidRDefault="00984145" w:rsidP="00984145">
      <w:pPr>
        <w:tabs>
          <w:tab w:val="right" w:leader="underscore" w:pos="9072"/>
        </w:tabs>
        <w:jc w:val="center"/>
        <w:rPr>
          <w:sz w:val="16"/>
          <w:szCs w:val="16"/>
        </w:rPr>
      </w:pPr>
      <w:r>
        <w:rPr>
          <w:sz w:val="16"/>
          <w:szCs w:val="16"/>
        </w:rPr>
        <w:t>(juridinio asmens pavadinimas, kodas, buveinė</w:t>
      </w:r>
      <w:r w:rsidR="0030065C">
        <w:rPr>
          <w:sz w:val="16"/>
          <w:szCs w:val="16"/>
        </w:rPr>
        <w:t>s adresas</w:t>
      </w:r>
      <w:r>
        <w:rPr>
          <w:sz w:val="16"/>
          <w:szCs w:val="16"/>
        </w:rPr>
        <w:t>.</w:t>
      </w:r>
    </w:p>
    <w:p w:rsidR="00984145" w:rsidRDefault="00984145" w:rsidP="00984145">
      <w:pPr>
        <w:tabs>
          <w:tab w:val="right" w:leader="underscore" w:pos="9638"/>
        </w:tabs>
        <w:jc w:val="both"/>
      </w:pPr>
      <w:r>
        <w:tab/>
      </w:r>
    </w:p>
    <w:p w:rsidR="00984145" w:rsidRDefault="00984145" w:rsidP="00984145">
      <w:pPr>
        <w:tabs>
          <w:tab w:val="right" w:leader="underscore" w:pos="9072"/>
        </w:tabs>
        <w:jc w:val="center"/>
        <w:rPr>
          <w:sz w:val="16"/>
          <w:szCs w:val="16"/>
        </w:rPr>
      </w:pPr>
      <w:r>
        <w:rPr>
          <w:sz w:val="16"/>
          <w:szCs w:val="16"/>
        </w:rPr>
        <w:t>Jei sustabdoma fizinio asmens vykdoma aplinkai kenksminga veikla, - vardas, pavardė, asmens kodas</w:t>
      </w:r>
      <w:r w:rsidR="00066A0E">
        <w:rPr>
          <w:sz w:val="16"/>
          <w:szCs w:val="16"/>
        </w:rPr>
        <w:t xml:space="preserve"> ar gimimo data</w:t>
      </w:r>
      <w:r>
        <w:rPr>
          <w:sz w:val="16"/>
          <w:szCs w:val="16"/>
        </w:rPr>
        <w:t>, gyvenamoji vieta)</w:t>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072"/>
        </w:tabs>
        <w:jc w:val="both"/>
      </w:pPr>
    </w:p>
    <w:p w:rsidR="00984145" w:rsidRDefault="00984145" w:rsidP="00984145">
      <w:pPr>
        <w:tabs>
          <w:tab w:val="right" w:leader="underscore" w:pos="9638"/>
        </w:tabs>
        <w:jc w:val="both"/>
      </w:pPr>
      <w:r>
        <w:t xml:space="preserve">vykdomą šią aplinkai kenksmingą veiklą: </w:t>
      </w:r>
      <w:r>
        <w:tab/>
      </w:r>
    </w:p>
    <w:p w:rsidR="00984145" w:rsidRDefault="00984145" w:rsidP="00984145">
      <w:pPr>
        <w:tabs>
          <w:tab w:val="right" w:leader="underscore" w:pos="9638"/>
        </w:tabs>
        <w:jc w:val="both"/>
      </w:pPr>
      <w:r>
        <w:tab/>
      </w:r>
    </w:p>
    <w:p w:rsidR="00984145" w:rsidRDefault="00984145" w:rsidP="00984145">
      <w:pPr>
        <w:tabs>
          <w:tab w:val="right" w:leader="underscore" w:pos="9072"/>
        </w:tabs>
        <w:jc w:val="center"/>
        <w:rPr>
          <w:sz w:val="16"/>
          <w:szCs w:val="16"/>
        </w:rPr>
      </w:pPr>
      <w:r>
        <w:rPr>
          <w:sz w:val="16"/>
          <w:szCs w:val="16"/>
        </w:rPr>
        <w:t>(sustabdomos veiklos aprašymas)</w:t>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8C5283" w:rsidRDefault="008C5283" w:rsidP="008C5283">
      <w:pPr>
        <w:tabs>
          <w:tab w:val="right" w:leader="underscore" w:pos="9638"/>
        </w:tabs>
        <w:jc w:val="both"/>
      </w:pPr>
      <w:r>
        <w:tab/>
      </w:r>
    </w:p>
    <w:p w:rsidR="008C5283" w:rsidRDefault="008C5283" w:rsidP="008C5283">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lastRenderedPageBreak/>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Pr="00976F48" w:rsidRDefault="00984145" w:rsidP="00984145">
      <w:pPr>
        <w:tabs>
          <w:tab w:val="right" w:leader="underscore" w:pos="9638"/>
        </w:tabs>
        <w:jc w:val="both"/>
      </w:pPr>
      <w:r>
        <w:tab/>
      </w:r>
      <w:r w:rsidRPr="00976F48">
        <w:t>.</w:t>
      </w:r>
    </w:p>
    <w:p w:rsidR="00887933" w:rsidRPr="00976F48" w:rsidRDefault="00887933" w:rsidP="00984145">
      <w:pPr>
        <w:tabs>
          <w:tab w:val="right" w:leader="underscore" w:pos="9638"/>
        </w:tabs>
        <w:jc w:val="both"/>
      </w:pPr>
    </w:p>
    <w:p w:rsidR="00976F48" w:rsidRPr="00976F48" w:rsidRDefault="001B0768" w:rsidP="00976F48">
      <w:pPr>
        <w:tabs>
          <w:tab w:val="right" w:leader="underscore" w:pos="9638"/>
        </w:tabs>
        <w:jc w:val="both"/>
      </w:pPr>
      <w:r w:rsidRPr="00976F48">
        <w:t>Vadovaudamasis Lietuvos Respublikos aplinkos apsaugos valstybinės kontrolės įstatymo 27</w:t>
      </w:r>
      <w:r w:rsidR="00887933" w:rsidRPr="00976F48">
        <w:t xml:space="preserve"> ir 28</w:t>
      </w:r>
      <w:r w:rsidRPr="00976F48">
        <w:t xml:space="preserve"> str., nustatau, kad aplinkai kenksminga veikla </w:t>
      </w:r>
      <w:r w:rsidR="00887933" w:rsidRPr="00976F48">
        <w:t>_____________________________________</w:t>
      </w:r>
      <w:r w:rsidR="00976F48" w:rsidRPr="00976F48">
        <w:tab/>
      </w:r>
    </w:p>
    <w:p w:rsidR="00976F48" w:rsidRPr="00976F48" w:rsidRDefault="00976F48" w:rsidP="00976F48">
      <w:pPr>
        <w:tabs>
          <w:tab w:val="right" w:leader="underscore" w:pos="9638"/>
        </w:tabs>
        <w:jc w:val="both"/>
      </w:pPr>
      <w:r w:rsidRPr="00976F48">
        <w:tab/>
      </w:r>
    </w:p>
    <w:p w:rsidR="00976F48" w:rsidRPr="00976F48" w:rsidRDefault="00976F48" w:rsidP="00976F48">
      <w:pPr>
        <w:tabs>
          <w:tab w:val="right" w:leader="underscore" w:pos="9638"/>
        </w:tabs>
        <w:jc w:val="both"/>
        <w:rPr>
          <w:sz w:val="16"/>
          <w:szCs w:val="16"/>
        </w:rPr>
      </w:pPr>
      <w:r w:rsidRPr="00976F48">
        <w:rPr>
          <w:sz w:val="16"/>
          <w:szCs w:val="16"/>
        </w:rPr>
        <w:t xml:space="preserve"> (įrašoma arba „sustabdoma nedelsiant“ (jei aplinkybės atitinka 27 str.) arba nurodomas terminas pasirengti sustabdyti aplinkai kenksmingą veiklą (jei aplinkybės atitinka 28 str.)</w:t>
      </w:r>
    </w:p>
    <w:p w:rsidR="00976F48" w:rsidRDefault="00976F48" w:rsidP="00976F48">
      <w:pPr>
        <w:tabs>
          <w:tab w:val="right" w:leader="underscore" w:pos="9638"/>
        </w:tabs>
        <w:jc w:val="both"/>
      </w:pPr>
      <w:r>
        <w:tab/>
      </w:r>
    </w:p>
    <w:p w:rsidR="00976F48" w:rsidRDefault="00976F48" w:rsidP="00976F48">
      <w:pPr>
        <w:tabs>
          <w:tab w:val="right" w:leader="underscore" w:pos="9638"/>
        </w:tabs>
        <w:jc w:val="both"/>
      </w:pPr>
      <w:r>
        <w:tab/>
      </w:r>
    </w:p>
    <w:p w:rsidR="00976F48" w:rsidRDefault="00976F48" w:rsidP="00976F48">
      <w:pPr>
        <w:tabs>
          <w:tab w:val="right" w:leader="underscore" w:pos="9638"/>
        </w:tabs>
        <w:jc w:val="both"/>
      </w:pPr>
      <w:r>
        <w:tab/>
      </w:r>
    </w:p>
    <w:p w:rsidR="00976F48" w:rsidRDefault="00976F48" w:rsidP="00984145">
      <w:pPr>
        <w:tabs>
          <w:tab w:val="left" w:leader="underscore" w:pos="3969"/>
          <w:tab w:val="left" w:pos="5103"/>
          <w:tab w:val="right" w:leader="underscore" w:pos="9072"/>
        </w:tabs>
        <w:jc w:val="both"/>
      </w:pPr>
    </w:p>
    <w:p w:rsidR="00984145" w:rsidRDefault="00984145" w:rsidP="00984145">
      <w:pPr>
        <w:tabs>
          <w:tab w:val="left" w:leader="underscore" w:pos="3969"/>
          <w:tab w:val="left" w:pos="5103"/>
          <w:tab w:val="right" w:leader="underscore" w:pos="9072"/>
        </w:tabs>
        <w:jc w:val="both"/>
      </w:pPr>
      <w:r>
        <w:tab/>
      </w:r>
      <w:r>
        <w:tab/>
      </w:r>
      <w:r>
        <w:tab/>
      </w:r>
    </w:p>
    <w:p w:rsidR="00984145" w:rsidRDefault="00984145" w:rsidP="00984145">
      <w:pPr>
        <w:tabs>
          <w:tab w:val="center" w:pos="1843"/>
          <w:tab w:val="center" w:pos="7088"/>
        </w:tabs>
        <w:jc w:val="both"/>
        <w:rPr>
          <w:sz w:val="16"/>
          <w:szCs w:val="16"/>
        </w:rPr>
      </w:pPr>
      <w:r>
        <w:rPr>
          <w:sz w:val="16"/>
          <w:szCs w:val="16"/>
        </w:rPr>
        <w:tab/>
        <w:t xml:space="preserve">(pareigūno vardas, pavardė)  </w:t>
      </w:r>
      <w:r>
        <w:rPr>
          <w:sz w:val="16"/>
          <w:szCs w:val="16"/>
        </w:rPr>
        <w:tab/>
        <w:t xml:space="preserve">(parašas) </w:t>
      </w:r>
    </w:p>
    <w:p w:rsidR="00984145" w:rsidRDefault="00984145" w:rsidP="00984145">
      <w:pPr>
        <w:tabs>
          <w:tab w:val="right" w:leader="underscore" w:pos="9072"/>
        </w:tabs>
        <w:jc w:val="both"/>
      </w:pPr>
    </w:p>
    <w:p w:rsidR="00984145" w:rsidRDefault="00984145" w:rsidP="00984145">
      <w:pPr>
        <w:tabs>
          <w:tab w:val="right" w:leader="underscore" w:pos="9638"/>
        </w:tabs>
        <w:jc w:val="both"/>
      </w:pPr>
      <w:r>
        <w:t xml:space="preserve">Įvykdžius šiuos reikalavimus </w:t>
      </w: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8C5283" w:rsidRDefault="008C5283" w:rsidP="008C5283">
      <w:pPr>
        <w:tabs>
          <w:tab w:val="right" w:leader="underscore" w:pos="9638"/>
        </w:tabs>
        <w:jc w:val="both"/>
      </w:pPr>
      <w:r>
        <w:tab/>
      </w:r>
    </w:p>
    <w:p w:rsidR="008C5283" w:rsidRDefault="008C5283" w:rsidP="008C5283">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t>, šis nutarimas bus panaikintas.</w:t>
      </w:r>
    </w:p>
    <w:p w:rsidR="00984145" w:rsidRDefault="00984145" w:rsidP="00984145">
      <w:pPr>
        <w:tabs>
          <w:tab w:val="right" w:leader="underscore" w:pos="9072"/>
        </w:tabs>
        <w:jc w:val="both"/>
      </w:pPr>
      <w:r>
        <w:t xml:space="preserve">Apie šių reikalavimų įvykdymą būtina raštu informuoti šį nutarimą priėmusį aplinkos apsaugos valstybinės kontrolės pareigūną. </w:t>
      </w:r>
    </w:p>
    <w:p w:rsidR="00984145" w:rsidRDefault="00984145" w:rsidP="00984145">
      <w:pPr>
        <w:tabs>
          <w:tab w:val="right" w:leader="underscore" w:pos="9072"/>
        </w:tabs>
        <w:jc w:val="both"/>
      </w:pPr>
    </w:p>
    <w:p w:rsidR="00984145" w:rsidRDefault="00984145" w:rsidP="00984145">
      <w:pPr>
        <w:tabs>
          <w:tab w:val="right" w:leader="underscore" w:pos="9072"/>
        </w:tabs>
        <w:jc w:val="both"/>
        <w:rPr>
          <w:b/>
          <w:i/>
        </w:rPr>
      </w:pPr>
      <w:r>
        <w:rPr>
          <w:b/>
          <w:i/>
        </w:rPr>
        <w:t xml:space="preserve">Šis nutarimas skundžiamas Lietuvos Respublikos aplinkos ministerijai per 10 d. nuo priėmimo dienos. Skundo padavimas nesustabdo šio nutarimo vykdymo. </w:t>
      </w:r>
    </w:p>
    <w:p w:rsidR="00984145" w:rsidRDefault="00984145" w:rsidP="00984145">
      <w:pPr>
        <w:tabs>
          <w:tab w:val="right" w:leader="underscore" w:pos="9072"/>
        </w:tabs>
        <w:jc w:val="both"/>
        <w:rPr>
          <w:b/>
          <w:i/>
        </w:rPr>
      </w:pPr>
      <w:r>
        <w:rPr>
          <w:b/>
          <w:i/>
        </w:rPr>
        <w:t xml:space="preserve">Kai fizinis ar juridinis asmuo, nepasibaigus pasirengimo sustabdyti aplinkai kenksmingą veiklą terminui, savo veikla didina neigiamą poveikį aplinkai, aplinkos apsaugos valstybinės kontrolės pareigūnas gali priimti nutarimą sustabdyti aplinkai kenksmingą veiklą nepasibaigus pasirengimo sustabdyti aplinkai kenksmingą veiklą terminui. </w:t>
      </w:r>
    </w:p>
    <w:p w:rsidR="00984145" w:rsidRDefault="00984145" w:rsidP="00984145">
      <w:pPr>
        <w:tabs>
          <w:tab w:val="right" w:leader="underscore" w:pos="9072"/>
        </w:tabs>
        <w:jc w:val="both"/>
      </w:pPr>
    </w:p>
    <w:p w:rsidR="00984145" w:rsidRDefault="00984145" w:rsidP="00984145">
      <w:pPr>
        <w:tabs>
          <w:tab w:val="right" w:leader="underscore" w:pos="9638"/>
        </w:tabs>
        <w:jc w:val="both"/>
      </w:pPr>
      <w:r>
        <w:t xml:space="preserve">Su nutarimu susipažinau, nutarimo nuorašą gavau: </w:t>
      </w:r>
      <w:r>
        <w:tab/>
      </w:r>
    </w:p>
    <w:p w:rsidR="00984145" w:rsidRDefault="00984145" w:rsidP="00984145">
      <w:pPr>
        <w:tabs>
          <w:tab w:val="right" w:leader="underscore" w:pos="9638"/>
        </w:tabs>
        <w:jc w:val="both"/>
      </w:pPr>
      <w:r>
        <w:tab/>
      </w:r>
    </w:p>
    <w:p w:rsidR="00984145" w:rsidRDefault="00984145" w:rsidP="00984145">
      <w:pPr>
        <w:tabs>
          <w:tab w:val="right" w:leader="underscore" w:pos="9072"/>
        </w:tabs>
        <w:jc w:val="center"/>
        <w:rPr>
          <w:sz w:val="16"/>
          <w:szCs w:val="16"/>
        </w:rPr>
      </w:pPr>
      <w:r>
        <w:rPr>
          <w:sz w:val="16"/>
          <w:szCs w:val="16"/>
        </w:rPr>
        <w:t>(juridinio asmens atstovo pareigos, vardas, pavardė. Fizinio asmens vardas, pavardė)</w:t>
      </w:r>
    </w:p>
    <w:p w:rsidR="00984145" w:rsidRDefault="00984145" w:rsidP="00984145">
      <w:pPr>
        <w:tabs>
          <w:tab w:val="right" w:leader="underscore" w:pos="9638"/>
        </w:tabs>
        <w:jc w:val="both"/>
      </w:pPr>
      <w:r>
        <w:tab/>
      </w:r>
    </w:p>
    <w:p w:rsidR="00984145" w:rsidRDefault="00984145" w:rsidP="00984145">
      <w:pPr>
        <w:tabs>
          <w:tab w:val="right" w:leader="underscore" w:pos="9638"/>
        </w:tabs>
        <w:jc w:val="both"/>
      </w:pPr>
      <w:r>
        <w:tab/>
      </w:r>
    </w:p>
    <w:p w:rsidR="00984145" w:rsidRDefault="00984145" w:rsidP="00984145">
      <w:pPr>
        <w:tabs>
          <w:tab w:val="right" w:leader="underscore" w:pos="9072"/>
        </w:tabs>
        <w:jc w:val="both"/>
      </w:pPr>
    </w:p>
    <w:p w:rsidR="00984145" w:rsidRDefault="00984145" w:rsidP="00984145">
      <w:pPr>
        <w:tabs>
          <w:tab w:val="left" w:leader="underscore" w:pos="2835"/>
          <w:tab w:val="left" w:pos="5103"/>
          <w:tab w:val="right" w:leader="underscore" w:pos="9072"/>
        </w:tabs>
        <w:jc w:val="both"/>
      </w:pPr>
      <w:r>
        <w:tab/>
      </w:r>
      <w:r>
        <w:tab/>
      </w:r>
      <w:r>
        <w:tab/>
      </w:r>
    </w:p>
    <w:p w:rsidR="00984145" w:rsidRDefault="00984145" w:rsidP="00984145">
      <w:pPr>
        <w:tabs>
          <w:tab w:val="center" w:pos="1276"/>
          <w:tab w:val="center" w:pos="7088"/>
        </w:tabs>
        <w:jc w:val="both"/>
        <w:rPr>
          <w:sz w:val="16"/>
          <w:szCs w:val="16"/>
        </w:rPr>
      </w:pPr>
      <w:r>
        <w:rPr>
          <w:sz w:val="16"/>
          <w:szCs w:val="16"/>
        </w:rPr>
        <w:tab/>
        <w:t xml:space="preserve">(data)  </w:t>
      </w:r>
      <w:r>
        <w:rPr>
          <w:sz w:val="16"/>
          <w:szCs w:val="16"/>
        </w:rPr>
        <w:tab/>
        <w:t>(parašas)</w:t>
      </w:r>
    </w:p>
    <w:p w:rsidR="00976F48" w:rsidRDefault="00976F48" w:rsidP="0030065C">
      <w:pPr>
        <w:tabs>
          <w:tab w:val="right" w:leader="underscore" w:pos="9638"/>
        </w:tabs>
      </w:pPr>
    </w:p>
    <w:p w:rsidR="0030065C" w:rsidRPr="00245459" w:rsidRDefault="0030065C" w:rsidP="0030065C">
      <w:pPr>
        <w:tabs>
          <w:tab w:val="right" w:leader="underscore" w:pos="9638"/>
        </w:tabs>
      </w:pPr>
      <w:r w:rsidRPr="00245459">
        <w:lastRenderedPageBreak/>
        <w:t xml:space="preserve">Informacija apie asmens, </w:t>
      </w:r>
      <w:r>
        <w:t>dėl kurio veiklos priimtas nutarimas stabdyti aplinkai kenksmingą veiklą</w:t>
      </w:r>
      <w:r w:rsidRPr="00245459">
        <w:t>, atsisakymą priimti šį dokumentą ir kita susijusi informacija: ________________________________________________________________________________________________________________________________________________________________________________________________________________________________________________</w:t>
      </w:r>
    </w:p>
    <w:p w:rsidR="0030065C" w:rsidRPr="00245459" w:rsidRDefault="0030065C" w:rsidP="0030065C">
      <w:pPr>
        <w:tabs>
          <w:tab w:val="right" w:leader="underscore" w:pos="9638"/>
        </w:tabs>
        <w:jc w:val="both"/>
      </w:pPr>
    </w:p>
    <w:p w:rsidR="0030065C" w:rsidRPr="00245459" w:rsidRDefault="0030065C" w:rsidP="0030065C">
      <w:pPr>
        <w:shd w:val="clear" w:color="auto" w:fill="FFFFFF"/>
        <w:jc w:val="center"/>
        <w:rPr>
          <w:color w:val="000000"/>
          <w:spacing w:val="-8"/>
          <w:szCs w:val="24"/>
        </w:rPr>
      </w:pPr>
      <w:r w:rsidRPr="00245459">
        <w:rPr>
          <w:color w:val="000000"/>
          <w:spacing w:val="-8"/>
          <w:szCs w:val="24"/>
        </w:rPr>
        <w:t>______________</w:t>
      </w:r>
    </w:p>
    <w:p w:rsidR="0030065C" w:rsidRDefault="0030065C" w:rsidP="00984145">
      <w:pPr>
        <w:tabs>
          <w:tab w:val="right" w:leader="underscore" w:pos="9638"/>
        </w:tabs>
        <w:jc w:val="both"/>
      </w:pPr>
    </w:p>
    <w:p w:rsidR="0030065C" w:rsidRDefault="0030065C" w:rsidP="00984145">
      <w:pPr>
        <w:tabs>
          <w:tab w:val="right" w:leader="underscore" w:pos="9638"/>
        </w:tabs>
        <w:jc w:val="both"/>
      </w:pPr>
    </w:p>
    <w:p w:rsidR="0030065C" w:rsidRDefault="0030065C" w:rsidP="00984145">
      <w:pPr>
        <w:tabs>
          <w:tab w:val="right" w:leader="underscore" w:pos="9638"/>
        </w:tabs>
        <w:jc w:val="both"/>
      </w:pPr>
    </w:p>
    <w:p w:rsidR="00984145" w:rsidRDefault="00984145" w:rsidP="00984145">
      <w:pPr>
        <w:tabs>
          <w:tab w:val="right" w:leader="underscore" w:pos="9072"/>
          <w:tab w:val="right" w:pos="9639"/>
        </w:tabs>
        <w:jc w:val="center"/>
      </w:pPr>
      <w:r>
        <w:rPr>
          <w:caps/>
        </w:rPr>
        <w:t>______________</w:t>
      </w:r>
    </w:p>
    <w:p w:rsidR="00782F0F" w:rsidRDefault="00782F0F"/>
    <w:sectPr w:rsidR="00782F0F" w:rsidSect="00976F48">
      <w:headerReference w:type="even" r:id="rId7"/>
      <w:headerReference w:type="default" r:id="rId8"/>
      <w:footerReference w:type="even" r:id="rId9"/>
      <w:footerReference w:type="default" r:id="rId10"/>
      <w:headerReference w:type="first" r:id="rId11"/>
      <w:footerReference w:type="first" r:id="rId12"/>
      <w:pgSz w:w="11907" w:h="1683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B0" w:rsidRDefault="00C606B0">
      <w:r>
        <w:separator/>
      </w:r>
    </w:p>
  </w:endnote>
  <w:endnote w:type="continuationSeparator" w:id="0">
    <w:p w:rsidR="00C606B0" w:rsidRDefault="00C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2C" w:rsidRDefault="00C5358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2C" w:rsidRDefault="00C5358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2C" w:rsidRDefault="00C5358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B0" w:rsidRDefault="00C606B0">
      <w:r>
        <w:separator/>
      </w:r>
    </w:p>
  </w:footnote>
  <w:footnote w:type="continuationSeparator" w:id="0">
    <w:p w:rsidR="00C606B0" w:rsidRDefault="00C60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2C" w:rsidRDefault="004F7E2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08792C" w:rsidRDefault="00C5358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2C" w:rsidRDefault="004F7E2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C53588">
      <w:rPr>
        <w:noProof/>
        <w:lang w:val="en-GB"/>
      </w:rPr>
      <w:t>3</w:t>
    </w:r>
    <w:r>
      <w:rPr>
        <w:lang w:val="en-GB"/>
      </w:rPr>
      <w:fldChar w:fldCharType="end"/>
    </w:r>
  </w:p>
  <w:p w:rsidR="0008792C" w:rsidRDefault="00C5358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2C" w:rsidRDefault="00C53588">
    <w:pPr>
      <w:tabs>
        <w:tab w:val="center" w:pos="4153"/>
        <w:tab w:val="right" w:pos="8306"/>
      </w:tabs>
      <w:rPr>
        <w:lang w:val="en-GB"/>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migijus Alavočius">
    <w15:presenceInfo w15:providerId="None" w15:userId="Remigijus Alavoč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45"/>
    <w:rsid w:val="00066A0E"/>
    <w:rsid w:val="0011249E"/>
    <w:rsid w:val="001B0768"/>
    <w:rsid w:val="002339E0"/>
    <w:rsid w:val="0030065C"/>
    <w:rsid w:val="00476E40"/>
    <w:rsid w:val="004C4568"/>
    <w:rsid w:val="004F7E28"/>
    <w:rsid w:val="005031D5"/>
    <w:rsid w:val="00523B1C"/>
    <w:rsid w:val="0060231E"/>
    <w:rsid w:val="00782F0F"/>
    <w:rsid w:val="00806677"/>
    <w:rsid w:val="00887933"/>
    <w:rsid w:val="008C5283"/>
    <w:rsid w:val="00976F48"/>
    <w:rsid w:val="00984145"/>
    <w:rsid w:val="009E508F"/>
    <w:rsid w:val="00B46BFD"/>
    <w:rsid w:val="00C53588"/>
    <w:rsid w:val="00C606B0"/>
    <w:rsid w:val="00F048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249E"/>
    <w:rPr>
      <w:sz w:val="16"/>
      <w:szCs w:val="16"/>
    </w:rPr>
  </w:style>
  <w:style w:type="paragraph" w:styleId="CommentText">
    <w:name w:val="annotation text"/>
    <w:basedOn w:val="Normal"/>
    <w:link w:val="CommentTextChar"/>
    <w:uiPriority w:val="99"/>
    <w:semiHidden/>
    <w:unhideWhenUsed/>
    <w:rsid w:val="0011249E"/>
    <w:rPr>
      <w:sz w:val="20"/>
    </w:rPr>
  </w:style>
  <w:style w:type="character" w:customStyle="1" w:styleId="CommentTextChar">
    <w:name w:val="Comment Text Char"/>
    <w:basedOn w:val="DefaultParagraphFont"/>
    <w:link w:val="CommentText"/>
    <w:uiPriority w:val="99"/>
    <w:semiHidden/>
    <w:rsid w:val="001124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249E"/>
    <w:rPr>
      <w:b/>
      <w:bCs/>
    </w:rPr>
  </w:style>
  <w:style w:type="character" w:customStyle="1" w:styleId="CommentSubjectChar">
    <w:name w:val="Comment Subject Char"/>
    <w:basedOn w:val="CommentTextChar"/>
    <w:link w:val="CommentSubject"/>
    <w:uiPriority w:val="99"/>
    <w:semiHidden/>
    <w:rsid w:val="001124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249E"/>
    <w:rPr>
      <w:rFonts w:ascii="Tahoma" w:hAnsi="Tahoma" w:cs="Tahoma"/>
      <w:sz w:val="16"/>
      <w:szCs w:val="16"/>
    </w:rPr>
  </w:style>
  <w:style w:type="character" w:customStyle="1" w:styleId="BalloonTextChar">
    <w:name w:val="Balloon Text Char"/>
    <w:basedOn w:val="DefaultParagraphFont"/>
    <w:link w:val="BalloonText"/>
    <w:uiPriority w:val="99"/>
    <w:semiHidden/>
    <w:rsid w:val="001124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249E"/>
    <w:rPr>
      <w:sz w:val="16"/>
      <w:szCs w:val="16"/>
    </w:rPr>
  </w:style>
  <w:style w:type="paragraph" w:styleId="CommentText">
    <w:name w:val="annotation text"/>
    <w:basedOn w:val="Normal"/>
    <w:link w:val="CommentTextChar"/>
    <w:uiPriority w:val="99"/>
    <w:semiHidden/>
    <w:unhideWhenUsed/>
    <w:rsid w:val="0011249E"/>
    <w:rPr>
      <w:sz w:val="20"/>
    </w:rPr>
  </w:style>
  <w:style w:type="character" w:customStyle="1" w:styleId="CommentTextChar">
    <w:name w:val="Comment Text Char"/>
    <w:basedOn w:val="DefaultParagraphFont"/>
    <w:link w:val="CommentText"/>
    <w:uiPriority w:val="99"/>
    <w:semiHidden/>
    <w:rsid w:val="001124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249E"/>
    <w:rPr>
      <w:b/>
      <w:bCs/>
    </w:rPr>
  </w:style>
  <w:style w:type="character" w:customStyle="1" w:styleId="CommentSubjectChar">
    <w:name w:val="Comment Subject Char"/>
    <w:basedOn w:val="CommentTextChar"/>
    <w:link w:val="CommentSubject"/>
    <w:uiPriority w:val="99"/>
    <w:semiHidden/>
    <w:rsid w:val="001124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249E"/>
    <w:rPr>
      <w:rFonts w:ascii="Tahoma" w:hAnsi="Tahoma" w:cs="Tahoma"/>
      <w:sz w:val="16"/>
      <w:szCs w:val="16"/>
    </w:rPr>
  </w:style>
  <w:style w:type="character" w:customStyle="1" w:styleId="BalloonTextChar">
    <w:name w:val="Balloon Text Char"/>
    <w:basedOn w:val="DefaultParagraphFont"/>
    <w:link w:val="BalloonText"/>
    <w:uiPriority w:val="99"/>
    <w:semiHidden/>
    <w:rsid w:val="001124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15" Type="http://schemas.microsoft.com/office/2011/relationships/people" Target="people.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1699</Words>
  <Characters>969</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2663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2017-04-28T08:06:00Z</dcterms:created>
  <dc:creator>Remigijus Alavočius</dc:creator>
  <lastModifiedBy>Ruta Bankauskaite</lastModifiedBy>
  <lastPrinted>2017-05-11T07:50:00Z</lastPrinted>
  <dcterms:modified xsi:type="dcterms:W3CDTF">2017-05-11T08:09:00Z</dcterms:modified>
  <revision>5</revision>
</coreProperties>
</file>