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2004-02-25 iki 2004-05-20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F2AF8BAEB59">
        <w:r w:rsidRPr="00532B9F">
          <w:rPr>
            <w:rFonts w:ascii="Times New Roman" w:eastAsia="MS Mincho" w:hAnsi="Times New Roman"/>
            <w:sz w:val="20"/>
            <w:i/>
            <w:iCs/>
            <w:color w:val="0000FF" w:themeColor="hyperlink"/>
            <w:u w:val="single"/>
          </w:rPr>
          <w:t>60-2734</w:t>
        </w:r>
      </w:fldSimple>
      <w:r>
        <w:rPr>
          <w:rFonts w:ascii="Times New Roman" w:eastAsia="MS Mincho" w:hAnsi="Times New Roman"/>
          <w:sz w:val="20"/>
          <w:i/>
          <w:iCs/>
        </w:rPr>
        <w:t>, i. k. 1032330ISAK003D-234</w:t>
      </w:r>
    </w:p>
    <w:p>
      <w:pPr>
        <w:jc w:val="both"/>
        <w:rPr>
          <w:rFonts w:ascii="Times New Roman" w:hAnsi="Times New Roman"/>
          <w:sz w:val="20"/>
        </w:rPr>
      </w:pPr>
    </w:p>
    <w:p>
      <w:pPr>
        <w:tabs>
          <w:tab w:val="center" w:pos="4153"/>
          <w:tab w:val="right" w:pos="8306"/>
        </w:tabs>
        <w:rPr>
          <w:lang w:val="en-GB"/>
        </w:rPr>
      </w:pPr>
      <w:r>
        <w:t xml:space="preserve"> </w:t>
      </w:r>
    </w:p>
    <w:p>
      <w:pPr>
        <w:tabs>
          <w:tab w:val="center" w:pos="4153"/>
          <w:tab w:val="right" w:pos="8306"/>
        </w:tabs>
        <w:rPr>
          <w:lang w:val="en-GB"/>
        </w:rPr>
      </w:pPr>
    </w:p>
    <w:p>
      <w:pPr>
        <w:jc w:val="center"/>
        <w:rPr>
          <w:b/>
          <w:color w:val="000000"/>
        </w:rPr>
      </w:pPr>
      <w:r>
        <w:rPr>
          <w:b/>
          <w:color w:val="000000"/>
          <w:lang w:eastAsia="lt-LT"/>
        </w:rPr>
        <w:pict w14:anchorId="6799076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ŽEMĖS ŪKIO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GYVULIŲ REGISTRAVIMO IR IDENTIFIKAVIMO TAISYKLIŲ</w:t>
      </w:r>
    </w:p>
    <w:p>
      <w:pPr>
        <w:jc w:val="center"/>
        <w:rPr>
          <w:color w:val="000000"/>
        </w:rPr>
      </w:pPr>
    </w:p>
    <w:p>
      <w:pPr>
        <w:jc w:val="center"/>
        <w:rPr>
          <w:color w:val="000000"/>
        </w:rPr>
      </w:pPr>
      <w:r>
        <w:rPr>
          <w:color w:val="000000"/>
        </w:rPr>
        <w:t>2003 m. birželio 16 d. Nr. 3D-234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veterinarijos įstatymo (Žin., 1992, Nr. </w:t>
      </w:r>
      <w:hyperlink r:id="rId11" w:tgtFrame="_blank" w:history="1">
        <w:r>
          <w:rPr>
            <w:color w:val="0000FF" w:themeColor="hyperlink"/>
            <w:u w:val="single"/>
          </w:rPr>
          <w:t>2-15</w:t>
        </w:r>
      </w:hyperlink>
      <w:r>
        <w:rPr>
          <w:color w:val="000000"/>
        </w:rPr>
        <w:t xml:space="preserve">; 1999, Nr. </w:t>
      </w:r>
      <w:hyperlink r:id="rId12" w:tgtFrame="_blank" w:history="1">
        <w:r>
          <w:rPr>
            <w:color w:val="0000FF" w:themeColor="hyperlink"/>
            <w:u w:val="single"/>
          </w:rPr>
          <w:t>90-2639</w:t>
        </w:r>
      </w:hyperlink>
      <w:r>
        <w:rPr>
          <w:color w:val="000000"/>
        </w:rPr>
        <w:t>) 16</w:t>
      </w:r>
      <w:r>
        <w:rPr>
          <w:color w:val="000000"/>
          <w:position w:val="6"/>
          <w:szCs w:val="11"/>
        </w:rPr>
        <w:t xml:space="preserve"> 1</w:t>
      </w:r>
      <w:r>
        <w:rPr>
          <w:color w:val="000000"/>
        </w:rPr>
        <w:t xml:space="preserve"> straipsniu bei vykdydamas Lietuvos Respublikos Vyriausybės </w:t>
      </w:r>
      <w:smartTag w:uri="urn:schemas-microsoft-com:office:smarttags" w:element="metricconverter">
        <w:smartTagPr>
          <w:attr w:name="ProductID" w:val="1998 m"/>
        </w:smartTagPr>
        <w:r>
          <w:rPr>
            <w:color w:val="000000"/>
          </w:rPr>
          <w:t>1998 m</w:t>
        </w:r>
      </w:smartTag>
      <w:r>
        <w:rPr>
          <w:color w:val="000000"/>
        </w:rPr>
        <w:t xml:space="preserve">. lapkričio 10 d. nutarimą Nr. 1313 „Dėl gyvulių registravimo ir identifikavimo programos“ (Žin., 1998, Nr. </w:t>
      </w:r>
      <w:hyperlink r:id="rId13" w:tgtFrame="_blank" w:history="1">
        <w:r>
          <w:rPr>
            <w:color w:val="0000FF" w:themeColor="hyperlink"/>
            <w:u w:val="single"/>
          </w:rPr>
          <w:t>100-2779</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Gyvulių registravimo ir identifikavimo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žemės ūkio ministro ir Lietuvos Respublikos valstybinės maisto ir veterinarijos tarnybos direktoriaus </w:t>
      </w:r>
      <w:smartTag w:uri="urn:schemas-microsoft-com:office:smarttags" w:element="metricconverter">
        <w:smartTagPr>
          <w:attr w:name="ProductID" w:val="2001 m"/>
        </w:smartTagPr>
        <w:r>
          <w:rPr>
            <w:color w:val="000000"/>
          </w:rPr>
          <w:t>2001 m</w:t>
        </w:r>
      </w:smartTag>
      <w:r>
        <w:rPr>
          <w:color w:val="000000"/>
        </w:rPr>
        <w:t xml:space="preserve">. lapkričio 12 d. įsakymą Nr. 390/498 „Dėl Gyvulių registravimo ir identifikavimo tvarkos“ (Žin., 2001, Nr. </w:t>
      </w:r>
      <w:hyperlink r:id="rId14" w:tgtFrame="_blank" w:history="1">
        <w:r>
          <w:rPr>
            <w:color w:val="0000FF" w:themeColor="hyperlink"/>
            <w:u w:val="single"/>
          </w:rPr>
          <w:t>97-3459</w:t>
        </w:r>
      </w:hyperlink>
      <w:r>
        <w:rPr>
          <w:color w:val="000000"/>
        </w:rPr>
        <w:t>);</w:t>
      </w:r>
    </w:p>
    <w:p>
      <w:pPr>
        <w:ind w:firstLine="709"/>
        <w:jc w:val="both"/>
        <w:rPr>
          <w:color w:val="000000"/>
        </w:rPr>
      </w:pPr>
      <w:r>
        <w:rPr>
          <w:color w:val="000000"/>
        </w:rPr>
        <w:t>2.2</w:t>
      </w:r>
      <w:r>
        <w:rPr>
          <w:color w:val="000000"/>
        </w:rPr>
        <w:t xml:space="preserve">. Lietuvos Respublikos žemės ūkio ministro ir Lietuvos Respublikos valstybinės maisto ir veterinarijos tarnybos direktoriaus </w:t>
      </w:r>
      <w:smartTag w:uri="urn:schemas-microsoft-com:office:smarttags" w:element="metricconverter">
        <w:smartTagPr>
          <w:attr w:name="ProductID" w:val="2001 m"/>
        </w:smartTagPr>
        <w:r>
          <w:rPr>
            <w:color w:val="000000"/>
          </w:rPr>
          <w:t>2001 m</w:t>
        </w:r>
      </w:smartTag>
      <w:r>
        <w:rPr>
          <w:color w:val="000000"/>
        </w:rPr>
        <w:t xml:space="preserve">. gruodžio 28 d. įsakymą Nr. 471/575 „Dėl </w:t>
      </w:r>
      <w:smartTag w:uri="urn:schemas-microsoft-com:office:smarttags" w:element="metricconverter">
        <w:smartTagPr>
          <w:attr w:name="ProductID" w:val="2001 m"/>
        </w:smartTagPr>
        <w:r>
          <w:rPr>
            <w:color w:val="000000"/>
          </w:rPr>
          <w:t>2001 m</w:t>
        </w:r>
      </w:smartTag>
      <w:r>
        <w:rPr>
          <w:color w:val="000000"/>
        </w:rPr>
        <w:t xml:space="preserve">. lapkričio 12 d. įsakymo Nr. 390/498 „Dėl Gyvulių registravimo ir identifikavimo tvarkos“ dalinio pakeitimo“ (Žin., 2002, Nr. </w:t>
      </w:r>
      <w:hyperlink r:id="rId15" w:tgtFrame="_blank" w:history="1">
        <w:r>
          <w:rPr>
            <w:color w:val="0000FF" w:themeColor="hyperlink"/>
            <w:u w:val="single"/>
          </w:rPr>
          <w:t>1-19</w:t>
        </w:r>
      </w:hyperlink>
      <w:r>
        <w:rPr>
          <w:color w:val="000000"/>
        </w:rPr>
        <w:t>).</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Pr>
        <w:rPr>
          <w:color w:val="000000"/>
        </w:rPr>
      </w:pPr>
      <w:r>
        <w:rPr>
          <w:color w:val="000000"/>
        </w:rPr>
        <w:br w:type="page"/>
      </w:r>
    </w:p>
    <w:p>
      <w:pPr>
        <w:ind w:left="5103"/>
        <w:rPr>
          <w:color w:val="000000"/>
        </w:rPr>
      </w:pPr>
      <w:r>
        <w:rPr>
          <w:color w:val="000000"/>
        </w:rPr>
        <w:t>PATVIRTINTA</w:t>
      </w:r>
    </w:p>
    <w:p>
      <w:pPr>
        <w:ind w:firstLine="5102"/>
        <w:rPr>
          <w:color w:val="000000"/>
        </w:rPr>
      </w:pPr>
      <w:r>
        <w:rPr>
          <w:color w:val="000000"/>
        </w:rPr>
        <w:t>Lietuvos Respublikos žemės ūkio ministro</w:t>
      </w:r>
    </w:p>
    <w:p>
      <w:pPr>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16 d. įsakymu Nr. 3D-234</w:t>
      </w:r>
    </w:p>
    <w:p>
      <w:pPr>
        <w:ind w:firstLine="709"/>
        <w:jc w:val="both"/>
        <w:rPr>
          <w:color w:val="000000"/>
        </w:rPr>
      </w:pPr>
    </w:p>
    <w:p>
      <w:pPr>
        <w:jc w:val="center"/>
        <w:rPr>
          <w:b/>
          <w:bCs/>
          <w:caps/>
          <w:color w:val="000000"/>
        </w:rPr>
      </w:pPr>
      <w:r>
        <w:rPr>
          <w:b/>
          <w:bCs/>
          <w:caps/>
          <w:color w:val="000000"/>
        </w:rPr>
        <w:t>Gyvulių registravimo ir identifikavimo TAISYKLĖS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Gyvulių registravimo ir identifikavimo taisyklės (toliau – taisyklės) reglamentuoja Lietuvos Respublikoje laikomų galvijų, avių, ožkų ir kiaulių (toliau – gyvulių) registravimo ir identifikavimo sistemos įgyvendinimo tvarką. Sistemos tikslas – vykdyti gyvulių užkrečiamųjų ligų prevenciją bei kontrolę, sudaryti sąlygas gyvulių augintojams ir gyvūninių produktų gamintojams eksportuoti gyvulius ir jų produktus į kitas šalis, taip pat prielaidas pereiti prie tiesioginių išmokų gyvulių augintojams bei kontroliuoti įvežamų gyvulių apskaitą ir judėjimą.</w:t>
      </w:r>
    </w:p>
    <w:p>
      <w:pPr>
        <w:ind w:firstLine="709"/>
        <w:jc w:val="both"/>
        <w:rPr>
          <w:color w:val="000000"/>
        </w:rPr>
      </w:pPr>
      <w:r>
        <w:rPr>
          <w:color w:val="000000"/>
        </w:rPr>
        <w:t>2</w:t>
      </w:r>
      <w:r>
        <w:rPr>
          <w:color w:val="000000"/>
        </w:rPr>
        <w:t>. Šiose taisyklėse vartojamos sąvokos:</w:t>
      </w:r>
    </w:p>
    <w:p>
      <w:pPr>
        <w:ind w:firstLine="709"/>
        <w:jc w:val="both"/>
        <w:rPr>
          <w:color w:val="000000"/>
        </w:rPr>
      </w:pPr>
      <w:r>
        <w:rPr>
          <w:b/>
          <w:bCs/>
          <w:color w:val="000000"/>
        </w:rPr>
        <w:t>Gyvulių laikytojas</w:t>
      </w:r>
      <w:r>
        <w:rPr>
          <w:color w:val="000000"/>
        </w:rPr>
        <w:t xml:space="preserve"> – fizinis ar juridinis asmuo, nuolatos ar laikinai atsakingas už gyvulius, įskaitant gabenamus ar teikiamus į rinką.</w:t>
      </w:r>
    </w:p>
    <w:p>
      <w:pPr>
        <w:ind w:firstLine="709"/>
        <w:jc w:val="both"/>
        <w:rPr>
          <w:color w:val="000000"/>
        </w:rPr>
      </w:pPr>
      <w:r>
        <w:rPr>
          <w:b/>
          <w:bCs/>
          <w:color w:val="000000"/>
        </w:rPr>
        <w:t xml:space="preserve">Gyvulių laikymo vieta </w:t>
      </w:r>
      <w:r>
        <w:rPr>
          <w:color w:val="000000"/>
        </w:rPr>
        <w:t>– tvartas, ferma, statinys ar kita patalpa, dažniausiai su pagalbiniais pastatais ir aplinkine teritorija, kurioje nuolatos ar laikinai laikomi gyvuliai.</w:t>
      </w:r>
    </w:p>
    <w:p>
      <w:pPr>
        <w:ind w:firstLine="709"/>
        <w:jc w:val="both"/>
        <w:rPr>
          <w:i/>
          <w:iCs/>
          <w:color w:val="000000"/>
        </w:rPr>
      </w:pPr>
      <w:r>
        <w:rPr>
          <w:b/>
          <w:bCs/>
          <w:color w:val="000000"/>
        </w:rPr>
        <w:t>Gyvulių banda (epidemiologinis vienetas)</w:t>
      </w:r>
      <w:r>
        <w:rPr>
          <w:color w:val="000000"/>
        </w:rPr>
        <w:t xml:space="preserve"> – vienoje gyvulių laikymo vietoje laikoma vienos rūšies gyvulių grupė, kuriai suteikiamas identifikavimo numeris. Jei vienoje gyvulių laikymo vietoje laikoma daugiau nei viena gyvulių banda, tai kiekviena iš jų turi būti identifikuojama atskiru numeriu.</w:t>
      </w:r>
    </w:p>
    <w:p>
      <w:pPr>
        <w:ind w:firstLine="709"/>
        <w:jc w:val="both"/>
        <w:rPr>
          <w:color w:val="000000"/>
        </w:rPr>
      </w:pPr>
      <w:r>
        <w:rPr>
          <w:b/>
          <w:bCs/>
          <w:color w:val="000000"/>
        </w:rPr>
        <w:t xml:space="preserve">Gyvulių apskaita </w:t>
      </w:r>
      <w:r>
        <w:rPr>
          <w:color w:val="000000"/>
        </w:rPr>
        <w:t>– specialiame žurnale daromi įrašai apie gyvulių laikymo vietoje esančius galvijus, avis, ožkas ir kiaules, jų išvežimą, atvežimą, paskerdimą, kritimą ar kitokį netekimą ir prieauglio atsivedimą.</w:t>
      </w:r>
    </w:p>
    <w:p>
      <w:pPr>
        <w:ind w:firstLine="709"/>
        <w:jc w:val="both"/>
        <w:rPr>
          <w:b/>
          <w:bCs/>
          <w:color w:val="000000"/>
        </w:rPr>
      </w:pPr>
      <w:r>
        <w:rPr>
          <w:b/>
          <w:bCs/>
          <w:color w:val="000000"/>
        </w:rPr>
        <w:t xml:space="preserve">Gyvulių ženklinimas </w:t>
      </w:r>
      <w:r>
        <w:rPr>
          <w:bCs/>
          <w:color w:val="000000"/>
        </w:rPr>
        <w:t>– specialių ausies įsagų su identifikavimo įrašais, pagal kuriuos identifikuojamas gyvulys, įsegimas, o kiaulėms – ir tatuiravimas</w:t>
      </w:r>
      <w:r>
        <w:rPr>
          <w:color w:val="000000"/>
        </w:rPr>
        <w:t>.</w:t>
      </w:r>
    </w:p>
    <w:p>
      <w:pPr>
        <w:ind w:firstLine="709"/>
        <w:jc w:val="both"/>
        <w:rPr>
          <w:b/>
          <w:bCs/>
          <w:i/>
          <w:iCs/>
          <w:color w:val="000000"/>
        </w:rPr>
      </w:pPr>
      <w:r>
        <w:rPr>
          <w:b/>
          <w:bCs/>
          <w:color w:val="000000"/>
        </w:rPr>
        <w:t xml:space="preserve">Gyvulių registravimas ir identifikavimas </w:t>
      </w:r>
      <w:r>
        <w:rPr>
          <w:color w:val="000000"/>
        </w:rPr>
        <w:t>– gyvulių laikymo vietų, bandų ir gyvulių registravimas, gyvulių laikymo vietoje (bandoje) esančių gyvulių apskaita bei informacijos apie gyvulių būsenos pokytį registravimas centrinėje duomenų bazėje.</w:t>
      </w:r>
    </w:p>
    <w:p>
      <w:pPr>
        <w:ind w:firstLine="709"/>
        <w:jc w:val="both"/>
        <w:rPr>
          <w:b/>
          <w:bCs/>
          <w:color w:val="000000"/>
        </w:rPr>
      </w:pPr>
      <w:r>
        <w:rPr>
          <w:b/>
          <w:bCs/>
          <w:color w:val="000000"/>
        </w:rPr>
        <w:t>Gyvulių ženklinimo ir apskaitos paslaugas teikiantys asmenys</w:t>
      </w:r>
      <w:r>
        <w:rPr>
          <w:color w:val="000000"/>
        </w:rPr>
        <w:t xml:space="preserve"> – asmenys, išklausę mokymo kursą, turintys Valstybinės maisto ir veterinarijos tarnybos teritorinio padalinio išduotą patvirtinantį dokumentą.</w:t>
      </w:r>
    </w:p>
    <w:p>
      <w:pPr>
        <w:ind w:firstLine="709"/>
        <w:jc w:val="both"/>
        <w:rPr>
          <w:color w:val="000000"/>
        </w:rPr>
      </w:pPr>
      <w:r>
        <w:rPr>
          <w:b/>
          <w:bCs/>
          <w:color w:val="000000"/>
        </w:rPr>
        <w:t>Gyvulių būsenos pokytis</w:t>
      </w:r>
      <w:r>
        <w:rPr>
          <w:color w:val="000000"/>
        </w:rPr>
        <w:t xml:space="preserve"> – prieauglio atsivedimas, gyvulio kritimas, paskerdimas ir kiti įvykiai, susiję su gyvulių skaičiaus bandoje pasikeitimu ir nesusiję su gyvulių judėjimu.</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jc w:val="center"/>
        <w:rPr>
          <w:b/>
          <w:bCs/>
          <w:caps/>
          <w:color w:val="000000"/>
        </w:rPr>
      </w:pPr>
      <w:r>
        <w:rPr>
          <w:b/>
          <w:bCs/>
          <w:caps/>
          <w:color w:val="000000"/>
        </w:rPr>
        <w:t>II</w:t>
      </w:r>
      <w:r>
        <w:rPr>
          <w:b/>
          <w:bCs/>
          <w:caps/>
          <w:color w:val="000000"/>
        </w:rPr>
        <w:t xml:space="preserve">. </w:t>
      </w:r>
      <w:r>
        <w:rPr>
          <w:b/>
          <w:bCs/>
          <w:caps/>
          <w:color w:val="000000"/>
        </w:rPr>
        <w:t>GYVULIŲ REGISTRAVIMO IR IDENTIFIKAVIMO SISTEMA</w:t>
      </w:r>
    </w:p>
    <w:p>
      <w:pPr>
        <w:ind w:firstLine="709"/>
        <w:jc w:val="both"/>
        <w:rPr>
          <w:color w:val="000000"/>
        </w:rPr>
      </w:pPr>
    </w:p>
    <w:p>
      <w:pPr>
        <w:ind w:firstLine="709"/>
        <w:jc w:val="both"/>
        <w:rPr>
          <w:color w:val="000000"/>
        </w:rPr>
      </w:pPr>
      <w:r>
        <w:rPr>
          <w:color w:val="000000"/>
        </w:rPr>
        <w:t>3</w:t>
      </w:r>
      <w:r>
        <w:rPr>
          <w:color w:val="000000"/>
        </w:rPr>
        <w:t>. Įgyvendinant gyvulių registravimo ir identifikavimo sistemą dalyvauja:</w:t>
      </w:r>
    </w:p>
    <w:p>
      <w:pPr>
        <w:ind w:firstLine="709"/>
        <w:jc w:val="both"/>
        <w:rPr>
          <w:color w:val="000000"/>
        </w:rPr>
      </w:pPr>
      <w:r>
        <w:rPr>
          <w:color w:val="000000"/>
        </w:rPr>
        <w:t>3.1</w:t>
      </w:r>
      <w:r>
        <w:rPr>
          <w:color w:val="000000"/>
        </w:rPr>
        <w:t>. Žemės ūkio ministerija (toliau – ŽŪM);</w:t>
      </w:r>
    </w:p>
    <w:p>
      <w:pPr>
        <w:ind w:firstLine="709"/>
        <w:jc w:val="both"/>
        <w:rPr>
          <w:color w:val="000000"/>
        </w:rPr>
      </w:pPr>
      <w:r>
        <w:rPr>
          <w:color w:val="000000"/>
        </w:rPr>
        <w:t>3.2</w:t>
      </w:r>
      <w:r>
        <w:rPr>
          <w:color w:val="000000"/>
        </w:rPr>
        <w:t>. Valstybinė maisto ir veterinarijos tarnyba (toliau – VMVT) su savo teritoriniais padaliniais;</w:t>
      </w:r>
    </w:p>
    <w:p>
      <w:pPr>
        <w:ind w:firstLine="709"/>
        <w:jc w:val="both"/>
        <w:rPr>
          <w:color w:val="000000"/>
        </w:rPr>
      </w:pPr>
      <w:r>
        <w:rPr>
          <w:color w:val="000000"/>
        </w:rPr>
        <w:t>3.3</w:t>
      </w:r>
      <w:r>
        <w:rPr>
          <w:b/>
          <w:bCs/>
          <w:i/>
          <w:iCs/>
          <w:color w:val="000000"/>
        </w:rPr>
        <w:t xml:space="preserve">. </w:t>
      </w:r>
      <w:r>
        <w:rPr>
          <w:color w:val="000000"/>
        </w:rPr>
        <w:t>valstybės įmonė Žemės ūkio informacijos ir kaimo verslo centras (toliau – ŽŪIKVC);</w:t>
      </w:r>
    </w:p>
    <w:p>
      <w:pPr>
        <w:ind w:firstLine="709"/>
        <w:jc w:val="both"/>
        <w:rPr>
          <w:color w:val="000000"/>
        </w:rPr>
      </w:pPr>
      <w:r>
        <w:rPr>
          <w:color w:val="000000"/>
        </w:rPr>
        <w:t>3.4</w:t>
      </w:r>
      <w:r>
        <w:rPr>
          <w:color w:val="000000"/>
        </w:rPr>
        <w:t>. Valstybinė kiaulių veislininkystės stotis;</w:t>
      </w:r>
    </w:p>
    <w:p>
      <w:pPr>
        <w:ind w:firstLine="709"/>
        <w:jc w:val="both"/>
        <w:rPr>
          <w:color w:val="000000"/>
        </w:rPr>
      </w:pPr>
      <w:r>
        <w:rPr>
          <w:color w:val="000000"/>
        </w:rPr>
        <w:t>3.5</w:t>
      </w:r>
      <w:r>
        <w:rPr>
          <w:color w:val="000000"/>
        </w:rPr>
        <w:t>. ausų įsagų bei ženklinimo įrangos tiekėjas (toliau – įsagų tiekėjas);</w:t>
      </w:r>
    </w:p>
    <w:p>
      <w:pPr>
        <w:ind w:firstLine="709"/>
        <w:jc w:val="both"/>
        <w:rPr>
          <w:color w:val="000000"/>
        </w:rPr>
      </w:pPr>
      <w:r>
        <w:rPr>
          <w:color w:val="000000"/>
        </w:rPr>
        <w:t>3.6</w:t>
      </w:r>
      <w:r>
        <w:rPr>
          <w:color w:val="000000"/>
        </w:rPr>
        <w:t>. gyvulių ženklinimo ir apskaitos paslaugas teikiantys asmenys;</w:t>
      </w:r>
    </w:p>
    <w:p>
      <w:pPr>
        <w:ind w:firstLine="709"/>
        <w:jc w:val="both"/>
        <w:rPr>
          <w:color w:val="000000"/>
        </w:rPr>
      </w:pPr>
      <w:r>
        <w:rPr>
          <w:color w:val="000000"/>
        </w:rPr>
        <w:t>3.7</w:t>
      </w:r>
      <w:r>
        <w:rPr>
          <w:color w:val="000000"/>
        </w:rPr>
        <w:t>. gyvulių laikytojai.</w:t>
      </w:r>
    </w:p>
    <w:p>
      <w:pPr>
        <w:ind w:firstLine="709"/>
        <w:jc w:val="both"/>
        <w:rPr>
          <w:b/>
          <w:bCs/>
          <w:color w:val="000000"/>
        </w:rPr>
      </w:pPr>
      <w:r>
        <w:rPr>
          <w:color w:val="000000"/>
        </w:rPr>
        <w:t>4</w:t>
      </w:r>
      <w:r>
        <w:rPr>
          <w:b/>
          <w:bCs/>
          <w:color w:val="000000"/>
        </w:rPr>
        <w:t xml:space="preserve">. </w:t>
      </w:r>
      <w:r>
        <w:rPr>
          <w:color w:val="000000"/>
        </w:rPr>
        <w:t>ŽŪM:</w:t>
      </w:r>
    </w:p>
    <w:p>
      <w:pPr>
        <w:ind w:firstLine="709"/>
        <w:jc w:val="both"/>
        <w:rPr>
          <w:color w:val="000000"/>
        </w:rPr>
      </w:pPr>
      <w:r>
        <w:rPr>
          <w:color w:val="000000"/>
        </w:rPr>
        <w:t>4.1</w:t>
      </w:r>
      <w:r>
        <w:rPr>
          <w:color w:val="000000"/>
        </w:rPr>
        <w:t>. užtikrina gyvulių registravimo ir identifikavimo sistemos finansavimą iš Kaimo rėmimo programos;</w:t>
      </w:r>
    </w:p>
    <w:p>
      <w:pPr>
        <w:ind w:firstLine="709"/>
        <w:jc w:val="both"/>
        <w:rPr>
          <w:color w:val="000000"/>
        </w:rPr>
      </w:pPr>
      <w:r>
        <w:rPr>
          <w:color w:val="000000"/>
        </w:rPr>
        <w:t>4.2</w:t>
      </w:r>
      <w:r>
        <w:rPr>
          <w:color w:val="000000"/>
        </w:rPr>
        <w:t>. prižiūri gyvulių registravimo ir identifikavimo sistemos įgyvendinimą;</w:t>
      </w:r>
    </w:p>
    <w:p>
      <w:pPr>
        <w:ind w:firstLine="709"/>
        <w:jc w:val="both"/>
        <w:rPr>
          <w:color w:val="000000"/>
        </w:rPr>
      </w:pPr>
      <w:r>
        <w:rPr>
          <w:color w:val="000000"/>
          <w:szCs w:val="22"/>
          <w:lang w:eastAsia="lt-LT"/>
        </w:rPr>
        <w:t>4.3</w:t>
      </w:r>
      <w:r>
        <w:rPr>
          <w:color w:val="000000"/>
          <w:szCs w:val="22"/>
          <w:lang w:eastAsia="lt-LT"/>
        </w:rPr>
        <w:t>. suderinusi su VMVT, tvirtina ausų įsagų bei ženklinimo įrangos tiekėją 3 metų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b/>
          <w:bCs/>
          <w:color w:val="000000"/>
        </w:rPr>
      </w:pPr>
      <w:r>
        <w:rPr>
          <w:color w:val="000000"/>
        </w:rPr>
        <w:t>5</w:t>
      </w:r>
      <w:r>
        <w:rPr>
          <w:b/>
          <w:bCs/>
          <w:color w:val="000000"/>
        </w:rPr>
        <w:t xml:space="preserve">. </w:t>
      </w:r>
      <w:r>
        <w:rPr>
          <w:color w:val="000000"/>
        </w:rPr>
        <w:t>VMVT</w:t>
      </w:r>
      <w:r>
        <w:rPr>
          <w:b/>
          <w:bCs/>
          <w:color w:val="000000"/>
        </w:rPr>
        <w:t>:</w:t>
      </w:r>
    </w:p>
    <w:p>
      <w:pPr>
        <w:ind w:firstLine="709"/>
        <w:jc w:val="both"/>
        <w:rPr>
          <w:color w:val="000000"/>
        </w:rPr>
      </w:pPr>
      <w:r>
        <w:rPr>
          <w:color w:val="000000"/>
        </w:rPr>
        <w:t>5.1</w:t>
      </w:r>
      <w:r>
        <w:rPr>
          <w:color w:val="000000"/>
        </w:rPr>
        <w:t>. užtikrina, koordinuoja ir kontroliuoja gyvulių registravimo ir identifikavimo sistemos teritorinės grandies funkcionavimą;</w:t>
      </w:r>
    </w:p>
    <w:p>
      <w:pPr>
        <w:ind w:firstLine="709"/>
        <w:jc w:val="both"/>
        <w:rPr>
          <w:color w:val="000000"/>
        </w:rPr>
      </w:pPr>
      <w:r>
        <w:rPr>
          <w:color w:val="000000"/>
        </w:rPr>
        <w:t>5.2</w:t>
      </w:r>
      <w:r>
        <w:rPr>
          <w:color w:val="000000"/>
        </w:rPr>
        <w:t>. teikia Europos Sąjungos (toliau – ES) Komisijai ataskaitas apie gyvulių registravimo ir identifikavimo procesą.</w:t>
      </w:r>
    </w:p>
    <w:p>
      <w:pPr>
        <w:ind w:firstLine="709"/>
        <w:jc w:val="both"/>
        <w:rPr>
          <w:color w:val="000000"/>
        </w:rPr>
      </w:pPr>
      <w:r>
        <w:rPr>
          <w:color w:val="000000"/>
        </w:rPr>
        <w:t>6</w:t>
      </w:r>
      <w:r>
        <w:rPr>
          <w:color w:val="000000"/>
        </w:rPr>
        <w:t>. VMVT teritoriniai padaliniai (apskričių, rajonų, miestų valstybinės maisto ir veterinarijos tarnybos):</w:t>
      </w:r>
    </w:p>
    <w:p>
      <w:pPr>
        <w:ind w:firstLine="709"/>
        <w:jc w:val="both"/>
        <w:rPr>
          <w:color w:val="000000"/>
        </w:rPr>
      </w:pPr>
      <w:r>
        <w:rPr>
          <w:color w:val="000000"/>
        </w:rPr>
        <w:t>6.1</w:t>
      </w:r>
      <w:r>
        <w:rPr>
          <w:color w:val="000000"/>
        </w:rPr>
        <w:t>. užtikrina gyvulių laikymo vietų registravimo, jose esančių gyvulių ženklinimo ir apskaitos duomenų suvedimą į centrinę duomenų bazę (toliau – CDB) per 7 dienas nuo įvykio, gyvulių identifikavimo priemonių pateikimą gyvulių laikytojams bei gyvulių ženklinimo ir apskaitos paslaugas teikiantiems asmenims bei taiso klaidas;</w:t>
      </w:r>
    </w:p>
    <w:p>
      <w:pPr>
        <w:ind w:firstLine="709"/>
        <w:jc w:val="both"/>
        <w:rPr>
          <w:color w:val="000000"/>
        </w:rPr>
      </w:pPr>
      <w:r>
        <w:rPr>
          <w:color w:val="000000"/>
          <w:szCs w:val="22"/>
          <w:lang w:eastAsia="lt-LT"/>
        </w:rPr>
        <w:t>6.2</w:t>
      </w:r>
      <w:r>
        <w:rPr>
          <w:color w:val="000000"/>
          <w:szCs w:val="22"/>
          <w:lang w:eastAsia="lt-LT"/>
        </w:rPr>
        <w:t>. platina galvijų, avių ir ožkų ženklinimo ausų įsagus, pildo ausų įsagų įsigijimo, platinimo bei pamestų-atgamintų ausų įsagų platinimo registracijos žurnalus, priima užsakymus kiaulių ausų</w:t>
      </w:r>
      <w:r>
        <w:rPr>
          <w:b/>
          <w:bCs/>
          <w:color w:val="000000"/>
          <w:szCs w:val="22"/>
          <w:lang w:eastAsia="lt-LT"/>
        </w:rPr>
        <w:t xml:space="preserve"> </w:t>
      </w:r>
      <w:r>
        <w:rPr>
          <w:color w:val="000000"/>
          <w:szCs w:val="22"/>
          <w:lang w:eastAsia="lt-LT"/>
        </w:rPr>
        <w:t>įsagams ir į CDB suveda duomenis apie užsakytus bei išplatintus įsagus;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6.3</w:t>
      </w:r>
      <w:r>
        <w:rPr>
          <w:color w:val="000000"/>
        </w:rPr>
        <w:t>. CDB registruoja pamestų ausų įsagų numerius bei teikia užsakymą įsagų tiekėjui dėl identiškų pamestiesiems įsagų pagaminimo;</w:t>
      </w:r>
    </w:p>
    <w:p>
      <w:pPr>
        <w:ind w:firstLine="709"/>
        <w:jc w:val="both"/>
        <w:rPr>
          <w:color w:val="000000"/>
        </w:rPr>
      </w:pPr>
      <w:r>
        <w:rPr>
          <w:color w:val="000000"/>
        </w:rPr>
        <w:t>6.4</w:t>
      </w:r>
      <w:r>
        <w:rPr>
          <w:color w:val="000000"/>
        </w:rPr>
        <w:t>. kontroliuoja gyvulių registravimo ir identifikavimo priemonių apskaitą ir informacijos apie gyvulių judėjimą bei būsenos pokytį registravimą duomenų bazėje arba šios informacijos pateikimą VMVT teritoriniams padaliniams;</w:t>
      </w:r>
    </w:p>
    <w:p>
      <w:pPr>
        <w:ind w:firstLine="709"/>
        <w:jc w:val="both"/>
        <w:rPr>
          <w:color w:val="000000"/>
        </w:rPr>
      </w:pPr>
      <w:r>
        <w:rPr>
          <w:color w:val="000000"/>
        </w:rPr>
        <w:t>6.5</w:t>
      </w:r>
      <w:r>
        <w:rPr>
          <w:b/>
          <w:bCs/>
          <w:color w:val="000000"/>
        </w:rPr>
        <w:t xml:space="preserve">. </w:t>
      </w:r>
      <w:r>
        <w:rPr>
          <w:color w:val="000000"/>
        </w:rPr>
        <w:t>konsultuoja gyvulių laikytojus, organizuoja gyvulių laikytojų bei gyvulių ženklinimo ir apskaitos paslaugas teikiančių asmenų mokymą praktiniais gyvulių laikymo vietų registravimo, gyvulių apskaitos bei ženklinimo klausimais, išduoda mokymo baigimą patvirtinantį dokumentą, informuoja visuomenę apie gyvulių registravimo ir identifikavimo svarbą.</w:t>
      </w:r>
    </w:p>
    <w:p>
      <w:pPr>
        <w:ind w:firstLine="709"/>
        <w:jc w:val="both"/>
        <w:rPr>
          <w:color w:val="000000"/>
        </w:rPr>
      </w:pPr>
      <w:r>
        <w:rPr>
          <w:color w:val="000000"/>
        </w:rPr>
        <w:t>7</w:t>
      </w:r>
      <w:r>
        <w:rPr>
          <w:color w:val="000000"/>
        </w:rPr>
        <w:t>. ŽŪIKVC:</w:t>
      </w:r>
    </w:p>
    <w:p>
      <w:pPr>
        <w:ind w:firstLine="709"/>
        <w:jc w:val="both"/>
        <w:rPr>
          <w:b/>
          <w:bCs/>
          <w:i/>
          <w:iCs/>
          <w:color w:val="000000"/>
        </w:rPr>
      </w:pPr>
      <w:r>
        <w:rPr>
          <w:color w:val="000000"/>
        </w:rPr>
        <w:t>7.1</w:t>
      </w:r>
      <w:r>
        <w:rPr>
          <w:color w:val="000000"/>
        </w:rPr>
        <w:t>. užtikrina gyvulių registravimo ir identifikavimo sistemos CDB funkcionavimą;</w:t>
      </w:r>
    </w:p>
    <w:p>
      <w:pPr>
        <w:ind w:firstLine="709"/>
        <w:jc w:val="both"/>
        <w:rPr>
          <w:color w:val="000000"/>
        </w:rPr>
      </w:pPr>
      <w:r>
        <w:rPr>
          <w:color w:val="000000"/>
        </w:rPr>
        <w:t>7.2</w:t>
      </w:r>
      <w:r>
        <w:rPr>
          <w:color w:val="000000"/>
        </w:rPr>
        <w:t>. duomenis apdoroja, apskaito, susistemina, analizuoja ir rengia klaidų taisymo programas, fiksuoja duomenų gavimo datas, kas ketvirtį teikia VMVT ataskaitas apie duomenų gavimo-suvedimo į CDB pažeidimus ir kitus netikslumus;</w:t>
      </w:r>
    </w:p>
    <w:p>
      <w:pPr>
        <w:ind w:firstLine="709"/>
        <w:jc w:val="both"/>
        <w:rPr>
          <w:color w:val="000000"/>
        </w:rPr>
      </w:pPr>
      <w:r>
        <w:rPr>
          <w:color w:val="000000"/>
        </w:rPr>
        <w:t>7.3</w:t>
      </w:r>
      <w:r>
        <w:rPr>
          <w:color w:val="000000"/>
        </w:rPr>
        <w:t>. užtikrina CDB kompiuterinių programų parengimą bei tobulinimą pagal VMVT parengtas užduotis;</w:t>
      </w:r>
    </w:p>
    <w:p>
      <w:pPr>
        <w:ind w:firstLine="709"/>
        <w:jc w:val="both"/>
        <w:rPr>
          <w:color w:val="000000"/>
        </w:rPr>
      </w:pPr>
      <w:r>
        <w:rPr>
          <w:color w:val="000000"/>
        </w:rPr>
        <w:t>7.4</w:t>
      </w:r>
      <w:r>
        <w:rPr>
          <w:color w:val="000000"/>
        </w:rPr>
        <w:t>. užtikrina galvijų, avių ir ožkų autentiškų ausų įsagų numerių intervalo pateikimą įsagų tiekėjui;</w:t>
      </w:r>
    </w:p>
    <w:p>
      <w:pPr>
        <w:ind w:firstLine="709"/>
        <w:jc w:val="both"/>
        <w:rPr>
          <w:color w:val="000000"/>
        </w:rPr>
      </w:pPr>
      <w:r>
        <w:rPr>
          <w:color w:val="000000"/>
        </w:rPr>
        <w:t>7.5</w:t>
      </w:r>
      <w:r>
        <w:rPr>
          <w:color w:val="000000"/>
        </w:rPr>
        <w:t>. užtikrina gyvulių registravimo ir identifikavimo sistemos apskaitos formų pateikimą VMVT teritoriniams padaliniams;</w:t>
      </w:r>
    </w:p>
    <w:p>
      <w:pPr>
        <w:ind w:firstLine="709"/>
        <w:jc w:val="both"/>
        <w:rPr>
          <w:color w:val="000000"/>
        </w:rPr>
      </w:pPr>
      <w:r>
        <w:rPr>
          <w:color w:val="000000"/>
        </w:rPr>
        <w:t>7.6</w:t>
      </w:r>
      <w:r>
        <w:rPr>
          <w:color w:val="000000"/>
        </w:rPr>
        <w:t>. suteikia gyvulių laikymo vietų bei gyvulių bandų identifikavimo numerius.</w:t>
      </w:r>
    </w:p>
    <w:p>
      <w:pPr>
        <w:ind w:firstLine="709"/>
        <w:jc w:val="both"/>
        <w:rPr>
          <w:color w:val="000000"/>
        </w:rPr>
      </w:pPr>
      <w:r>
        <w:rPr>
          <w:color w:val="000000"/>
        </w:rPr>
        <w:t>8</w:t>
      </w:r>
      <w:r>
        <w:rPr>
          <w:color w:val="000000"/>
        </w:rPr>
        <w:t>. Valstybinė kiaulių veislininkystės stotis:</w:t>
      </w:r>
    </w:p>
    <w:p>
      <w:pPr>
        <w:ind w:firstLine="709"/>
        <w:jc w:val="both"/>
        <w:rPr>
          <w:color w:val="000000"/>
        </w:rPr>
      </w:pPr>
      <w:r>
        <w:rPr>
          <w:color w:val="000000"/>
        </w:rPr>
        <w:t>8.1</w:t>
      </w:r>
      <w:r>
        <w:rPr>
          <w:color w:val="000000"/>
        </w:rPr>
        <w:t>. vykdo veislinių kiaulių registravimą ir identifikavimą unikaliais ausų įsagais pagal Žemės ūkio ministerijos nustatytą tvarką;</w:t>
      </w:r>
    </w:p>
    <w:p>
      <w:pPr>
        <w:ind w:firstLine="709"/>
        <w:jc w:val="both"/>
        <w:rPr>
          <w:color w:val="000000"/>
        </w:rPr>
      </w:pPr>
      <w:r>
        <w:rPr>
          <w:color w:val="000000"/>
        </w:rPr>
        <w:t>8.2</w:t>
      </w:r>
      <w:r>
        <w:rPr>
          <w:color w:val="000000"/>
        </w:rPr>
        <w:t>. užtikrina veislinių kiaulių ženklinimo autentiškų ausų įsagų numerių intervalo pateikimą įsagų tiekėjui;</w:t>
      </w:r>
    </w:p>
    <w:p>
      <w:pPr>
        <w:ind w:firstLine="709"/>
        <w:jc w:val="both"/>
        <w:rPr>
          <w:color w:val="000000"/>
        </w:rPr>
      </w:pPr>
      <w:r>
        <w:rPr>
          <w:color w:val="000000"/>
        </w:rPr>
        <w:t>8.3</w:t>
      </w:r>
      <w:r>
        <w:rPr>
          <w:color w:val="000000"/>
        </w:rPr>
        <w:t>. užsako ir platina veislinių kiaulių ženklinimo ausų įsagus, pildo ausų įsagų įsigijimo, platinimo bei pamestų-atgamintų įsagų platinimo registracijos žurnalus.</w:t>
      </w:r>
    </w:p>
    <w:p>
      <w:pPr>
        <w:ind w:firstLine="709"/>
        <w:jc w:val="both"/>
        <w:rPr>
          <w:color w:val="000000"/>
        </w:rPr>
      </w:pPr>
      <w:r>
        <w:rPr>
          <w:color w:val="000000"/>
        </w:rPr>
        <w:t>9</w:t>
      </w:r>
      <w:r>
        <w:rPr>
          <w:color w:val="000000"/>
        </w:rPr>
        <w:t>. Gyvulių ženklinimo ir apskaitos paslaugas teikiantys asmenys:</w:t>
      </w:r>
    </w:p>
    <w:p>
      <w:pPr>
        <w:ind w:firstLine="709"/>
        <w:jc w:val="both"/>
        <w:rPr>
          <w:color w:val="000000"/>
        </w:rPr>
      </w:pPr>
      <w:r>
        <w:rPr>
          <w:color w:val="000000"/>
        </w:rPr>
        <w:t>9.1</w:t>
      </w:r>
      <w:r>
        <w:rPr>
          <w:color w:val="000000"/>
        </w:rPr>
        <w:t>. laikydamiesi šių taisyklių ženklina ir registruoja gyvulio laikytojo turimus gyvulius;</w:t>
      </w:r>
    </w:p>
    <w:p>
      <w:pPr>
        <w:ind w:firstLine="709"/>
        <w:jc w:val="both"/>
        <w:rPr>
          <w:color w:val="000000"/>
        </w:rPr>
      </w:pPr>
      <w:r>
        <w:rPr>
          <w:color w:val="000000"/>
        </w:rPr>
        <w:t>9.2</w:t>
      </w:r>
      <w:r>
        <w:rPr>
          <w:color w:val="000000"/>
        </w:rPr>
        <w:t>. užtikrina gyvulių registravimo ir identifikavimo priemonių panaudojimą pagal tikslinę paskirtį.</w:t>
      </w:r>
    </w:p>
    <w:p>
      <w:pPr>
        <w:ind w:firstLine="709"/>
        <w:jc w:val="both"/>
        <w:rPr>
          <w:color w:val="000000"/>
        </w:rPr>
      </w:pPr>
      <w:r>
        <w:rPr>
          <w:color w:val="000000"/>
        </w:rPr>
        <w:t>10</w:t>
      </w:r>
      <w:r>
        <w:rPr>
          <w:color w:val="000000"/>
        </w:rPr>
        <w:t>. Gyvulių laikytojai:</w:t>
      </w:r>
    </w:p>
    <w:p>
      <w:pPr>
        <w:ind w:firstLine="709"/>
        <w:jc w:val="both"/>
        <w:rPr>
          <w:color w:val="000000"/>
        </w:rPr>
      </w:pPr>
      <w:r>
        <w:rPr>
          <w:color w:val="000000"/>
        </w:rPr>
        <w:t>10.1</w:t>
      </w:r>
      <w:r>
        <w:rPr>
          <w:color w:val="000000"/>
        </w:rPr>
        <w:t>. ženklina gyvulius ir užpildo formą GŽ-2 ar GŽ-2a, teikia informaciją apie gyvulių laikymo vietas, bandas, gyvulių judėjimo bei būsenos pokyčius (ir jų priežastis) VMVT teritoriniams padaliniams arba per 7 dienas nuo įvykio registruoja CDB;</w:t>
      </w:r>
    </w:p>
    <w:p>
      <w:pPr>
        <w:ind w:firstLine="709"/>
        <w:jc w:val="both"/>
        <w:rPr>
          <w:color w:val="000000"/>
        </w:rPr>
      </w:pPr>
      <w:r>
        <w:rPr>
          <w:color w:val="000000"/>
        </w:rPr>
        <w:t>10.2</w:t>
      </w:r>
      <w:r>
        <w:rPr>
          <w:color w:val="000000"/>
        </w:rPr>
        <w:t>. šių taisyklių 20 punkte nustatyta tvarka pildo Gyvulių apskaitos žurnalą (forma GAŽ-1);</w:t>
      </w:r>
    </w:p>
    <w:p>
      <w:pPr>
        <w:ind w:firstLine="709"/>
        <w:jc w:val="both"/>
        <w:rPr>
          <w:color w:val="000000"/>
        </w:rPr>
      </w:pPr>
      <w:r>
        <w:rPr>
          <w:color w:val="000000"/>
        </w:rPr>
        <w:t>10.3</w:t>
      </w:r>
      <w:r>
        <w:rPr>
          <w:color w:val="000000"/>
        </w:rPr>
        <w:t>. ne vėliau kaip per 7 dienas registruoja CDB arba praneša VMVT teritoriniams padaliniams informaciją apie pamestus ausų įsagus ir užsako naujus, identiškus pamestiesiems;</w:t>
      </w:r>
    </w:p>
    <w:p>
      <w:pPr>
        <w:ind w:firstLine="709"/>
        <w:jc w:val="both"/>
        <w:rPr>
          <w:color w:val="000000"/>
        </w:rPr>
      </w:pPr>
      <w:r>
        <w:rPr>
          <w:color w:val="000000"/>
        </w:rPr>
        <w:t>10.4</w:t>
      </w:r>
      <w:r>
        <w:rPr>
          <w:color w:val="000000"/>
        </w:rPr>
        <w:t>. užtikrina gyvulių registravimo ir identifikavimo priemonių panaudojimą pagal tikslinę paskirtį (gyvulių laikytojai GŽ-2, GŽ-2a bei GAŽ-1 formas, galvijų, avių ir ožkų ženklinimo ausų įsagus įsigyti, taip pat užsisakyti kiaulių ženklinimo įsagus gali teritorinėse VMVT).</w:t>
      </w:r>
    </w:p>
    <w:p>
      <w:pPr>
        <w:ind w:firstLine="709"/>
        <w:jc w:val="both"/>
        <w:rPr>
          <w:color w:val="000000"/>
        </w:rPr>
      </w:pPr>
      <w:r>
        <w:rPr>
          <w:color w:val="000000"/>
        </w:rPr>
        <w:t>11</w:t>
      </w:r>
      <w:r>
        <w:rPr>
          <w:color w:val="000000"/>
        </w:rPr>
        <w:t>. Ausų įsagų tiekėjas:</w:t>
      </w:r>
    </w:p>
    <w:p>
      <w:pPr>
        <w:ind w:firstLine="709"/>
        <w:jc w:val="both"/>
        <w:rPr>
          <w:color w:val="000000"/>
        </w:rPr>
      </w:pPr>
      <w:r>
        <w:rPr>
          <w:color w:val="000000"/>
          <w:szCs w:val="22"/>
          <w:lang w:eastAsia="lt-LT"/>
        </w:rPr>
        <w:t>11.1</w:t>
      </w:r>
      <w:r>
        <w:rPr>
          <w:color w:val="000000"/>
          <w:szCs w:val="22"/>
          <w:lang w:eastAsia="lt-LT"/>
        </w:rPr>
        <w:t>. užtikrina nuolatinį galvijų, avių ir ožkų ausų įsagų tiekimą VMVT teritoriniams padaliniams, kiaulių ausų įsagų – gyvulių laikytojams bei veislinių kiaulių ausų įsagų – Valstybinei kiaulių veislininkystės stočiai;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11.2</w:t>
      </w:r>
      <w:r>
        <w:rPr>
          <w:color w:val="000000"/>
        </w:rPr>
        <w:t>. užtikrina duomenų apie VMVT teritoriniams padaliniams bei gyvulių laikytojams pateiktus ausų įsagus suvedimą į CDB;</w:t>
      </w:r>
    </w:p>
    <w:p>
      <w:pPr>
        <w:ind w:firstLine="709"/>
        <w:jc w:val="both"/>
        <w:rPr>
          <w:strike/>
          <w:color w:val="000000"/>
        </w:rPr>
      </w:pPr>
      <w:r>
        <w:rPr>
          <w:color w:val="000000"/>
        </w:rPr>
        <w:t>11.3</w:t>
      </w:r>
      <w:r>
        <w:rPr>
          <w:color w:val="000000"/>
        </w:rPr>
        <w:t>. pildo ausų įsagų įsigijimo, platinimo bei pamestų-atgamintų ausų įsagų platinimo registracijos žurnalus ir platinimo vietoje juos saugo ne trumpiau kaip 3 metus.</w:t>
      </w:r>
    </w:p>
    <w:p>
      <w:pPr>
        <w:ind w:firstLine="709"/>
        <w:jc w:val="both"/>
        <w:rPr>
          <w:color w:val="000000"/>
        </w:rPr>
      </w:pPr>
      <w:r>
        <w:rPr>
          <w:color w:val="000000"/>
        </w:rPr>
        <w:t>12</w:t>
      </w:r>
      <w:r>
        <w:rPr>
          <w:color w:val="000000"/>
        </w:rPr>
        <w:t>. Gyvulių registravimo ir identifikavimo priemonės:</w:t>
      </w:r>
    </w:p>
    <w:p>
      <w:pPr>
        <w:ind w:firstLine="709"/>
        <w:jc w:val="both"/>
        <w:rPr>
          <w:color w:val="000000"/>
        </w:rPr>
      </w:pPr>
      <w:r>
        <w:rPr>
          <w:color w:val="000000"/>
        </w:rPr>
        <w:t>12.1</w:t>
      </w:r>
      <w:r>
        <w:rPr>
          <w:color w:val="000000"/>
        </w:rPr>
        <w:t>. gyvulių ausų įsagai;</w:t>
      </w:r>
    </w:p>
    <w:p>
      <w:pPr>
        <w:ind w:firstLine="709"/>
        <w:jc w:val="both"/>
        <w:rPr>
          <w:color w:val="000000"/>
        </w:rPr>
      </w:pPr>
      <w:r>
        <w:rPr>
          <w:color w:val="000000"/>
          <w:szCs w:val="22"/>
          <w:lang w:eastAsia="lt-LT"/>
        </w:rPr>
        <w:t>12.2</w:t>
      </w:r>
      <w:r>
        <w:rPr>
          <w:color w:val="000000"/>
          <w:szCs w:val="22"/>
          <w:lang w:eastAsia="lt-LT"/>
        </w:rPr>
        <w:t>. kiaulių tatuiravimo įrankiai;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12.3</w:t>
      </w:r>
      <w:r>
        <w:rPr>
          <w:color w:val="000000"/>
        </w:rPr>
        <w:t>. gyvulių apskaitos žurnalai;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12.4</w:t>
      </w:r>
      <w:r>
        <w:rPr>
          <w:color w:val="000000"/>
        </w:rPr>
        <w:t>. gyvulių registravimo ir identifikavimo sistemos apskaitos formos;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12.5</w:t>
      </w:r>
      <w:r>
        <w:rPr>
          <w:color w:val="000000"/>
        </w:rPr>
        <w:t>. CDB;</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12.6</w:t>
      </w:r>
      <w:r>
        <w:rPr>
          <w:color w:val="000000"/>
        </w:rPr>
        <w:t>.</w:t>
      </w:r>
      <w:r>
        <w:rPr>
          <w:b/>
          <w:bCs/>
          <w:i/>
          <w:iCs/>
          <w:color w:val="000000"/>
        </w:rPr>
        <w:t xml:space="preserve"> </w:t>
      </w:r>
      <w:r>
        <w:rPr>
          <w:color w:val="000000"/>
        </w:rPr>
        <w:t>galvijų pasai.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13</w:t>
      </w:r>
      <w:r>
        <w:rPr>
          <w:color w:val="000000"/>
        </w:rPr>
        <w:t>. Gyvulių registravimo ir identifikavimo principai:</w:t>
      </w:r>
    </w:p>
    <w:p>
      <w:pPr>
        <w:ind w:firstLine="709"/>
        <w:jc w:val="both"/>
        <w:rPr>
          <w:color w:val="000000"/>
        </w:rPr>
      </w:pPr>
      <w:r>
        <w:rPr>
          <w:color w:val="000000"/>
        </w:rPr>
        <w:t>13.1</w:t>
      </w:r>
      <w:r>
        <w:rPr>
          <w:color w:val="000000"/>
        </w:rPr>
        <w:t>. individualus gyvulio bei bandos identifikavimas;</w:t>
      </w:r>
    </w:p>
    <w:p>
      <w:pPr>
        <w:ind w:firstLine="709"/>
        <w:jc w:val="both"/>
        <w:rPr>
          <w:color w:val="000000"/>
        </w:rPr>
      </w:pPr>
      <w:r>
        <w:rPr>
          <w:color w:val="000000"/>
        </w:rPr>
        <w:t>13.2</w:t>
      </w:r>
      <w:r>
        <w:rPr>
          <w:color w:val="000000"/>
        </w:rPr>
        <w:t>. gyvulio gimimo datos ir vietos nustatymas;</w:t>
      </w:r>
    </w:p>
    <w:p>
      <w:pPr>
        <w:ind w:firstLine="709"/>
        <w:jc w:val="both"/>
        <w:rPr>
          <w:color w:val="000000"/>
        </w:rPr>
      </w:pPr>
      <w:r>
        <w:rPr>
          <w:color w:val="000000"/>
        </w:rPr>
        <w:t>13.3</w:t>
      </w:r>
      <w:r>
        <w:rPr>
          <w:color w:val="000000"/>
        </w:rPr>
        <w:t>. gyvulio laikymo vietų, gyvulių bandų bei gyvulio judėjimo ir būsenos pokyčių registravimas per visą gyvulio gyvenimo laikotarpį.</w:t>
      </w:r>
    </w:p>
    <w:p>
      <w:pPr>
        <w:ind w:firstLine="709"/>
        <w:jc w:val="both"/>
        <w:rPr>
          <w:color w:val="000000"/>
        </w:rPr>
      </w:pPr>
      <w:r>
        <w:rPr>
          <w:color w:val="000000"/>
        </w:rPr>
        <w:t>14</w:t>
      </w:r>
      <w:r>
        <w:rPr>
          <w:color w:val="000000"/>
        </w:rPr>
        <w:t>. Pagrindiniai gyvulių registravimo ir identifikavimo sistemos uždaviniai:</w:t>
      </w:r>
    </w:p>
    <w:p>
      <w:pPr>
        <w:ind w:firstLine="709"/>
        <w:jc w:val="both"/>
        <w:rPr>
          <w:color w:val="000000"/>
        </w:rPr>
      </w:pPr>
      <w:r>
        <w:rPr>
          <w:color w:val="000000"/>
        </w:rPr>
        <w:t>14.1</w:t>
      </w:r>
      <w:r>
        <w:rPr>
          <w:color w:val="000000"/>
        </w:rPr>
        <w:t>. užkrečiamųjų gyvulių ligų prevencija;</w:t>
      </w:r>
    </w:p>
    <w:p>
      <w:pPr>
        <w:ind w:firstLine="709"/>
        <w:jc w:val="both"/>
        <w:rPr>
          <w:color w:val="000000"/>
        </w:rPr>
      </w:pPr>
      <w:r>
        <w:rPr>
          <w:color w:val="000000"/>
        </w:rPr>
        <w:t>14.2</w:t>
      </w:r>
      <w:r>
        <w:rPr>
          <w:color w:val="000000"/>
        </w:rPr>
        <w:t>. gyvulių ligų kontrolė nustatant ligos šaltinį bei kontaktus su kitais gyvuliais;</w:t>
      </w:r>
    </w:p>
    <w:p>
      <w:pPr>
        <w:ind w:firstLine="709"/>
        <w:jc w:val="both"/>
        <w:rPr>
          <w:color w:val="000000"/>
        </w:rPr>
      </w:pPr>
      <w:r>
        <w:rPr>
          <w:color w:val="000000"/>
        </w:rPr>
        <w:t>14.3</w:t>
      </w:r>
      <w:r>
        <w:rPr>
          <w:color w:val="000000"/>
        </w:rPr>
        <w:t>. bendra žmonių ir gyvulių ligų kontrolė;</w:t>
      </w:r>
    </w:p>
    <w:p>
      <w:pPr>
        <w:ind w:firstLine="709"/>
        <w:jc w:val="both"/>
        <w:rPr>
          <w:color w:val="000000"/>
        </w:rPr>
      </w:pPr>
      <w:r>
        <w:rPr>
          <w:color w:val="000000"/>
        </w:rPr>
        <w:t>14.4</w:t>
      </w:r>
      <w:r>
        <w:rPr>
          <w:color w:val="000000"/>
        </w:rPr>
        <w:t>. tiesioginių išmokų mokėjimas;</w:t>
      </w:r>
    </w:p>
    <w:p>
      <w:pPr>
        <w:ind w:firstLine="709"/>
        <w:jc w:val="both"/>
        <w:rPr>
          <w:color w:val="000000"/>
        </w:rPr>
      </w:pPr>
      <w:r>
        <w:rPr>
          <w:color w:val="000000"/>
        </w:rPr>
        <w:t>14.5</w:t>
      </w:r>
      <w:r>
        <w:rPr>
          <w:color w:val="000000"/>
        </w:rPr>
        <w:t>. veislininkystės apskaita.</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GYVULIŲ LAIKYMO VIETŲ REGISTRAVIMAS IR GYVULIŲ APSKAITA</w:t>
      </w:r>
    </w:p>
    <w:p>
      <w:pPr>
        <w:ind w:firstLine="709"/>
        <w:jc w:val="both"/>
        <w:rPr>
          <w:color w:val="000000"/>
        </w:rPr>
      </w:pPr>
    </w:p>
    <w:p>
      <w:pPr>
        <w:ind w:firstLine="709"/>
        <w:jc w:val="both"/>
        <w:rPr>
          <w:color w:val="000000"/>
        </w:rPr>
      </w:pPr>
      <w:r>
        <w:rPr>
          <w:color w:val="000000"/>
        </w:rPr>
        <w:t>15</w:t>
      </w:r>
      <w:r>
        <w:rPr>
          <w:color w:val="000000"/>
        </w:rPr>
        <w:t>. Kiekvienas gyvulių laikytojas privalo užtikrinti, kad jo turimi gyvuliai būtų suženklinti, tinkamai būtų tvarkomas gyvulių laikymo vietų bei gyvulių bandų registravimas, identifikavimas bei gyvulių apskaita.</w:t>
      </w:r>
    </w:p>
    <w:p>
      <w:pPr>
        <w:ind w:firstLine="709"/>
        <w:jc w:val="both"/>
        <w:rPr>
          <w:color w:val="000000"/>
        </w:rPr>
      </w:pPr>
      <w:r>
        <w:rPr>
          <w:color w:val="000000"/>
        </w:rPr>
        <w:t>16</w:t>
      </w:r>
      <w:r>
        <w:rPr>
          <w:color w:val="000000"/>
        </w:rPr>
        <w:t xml:space="preserve">. ŽŪIKVC kiekvienai gyvulių laikymo vietai ir kiekvienai gyvulių bandai suteikia unikalų identifikavimo numerį. Pirminė galvijų, avių ir ožkų bandų registracija bus pradėta nuo taisyklių įsigaliojimo dienos ir turi būti atlikta iki </w:t>
      </w:r>
      <w:smartTag w:uri="urn:schemas-microsoft-com:office:smarttags" w:element="metricconverter">
        <w:smartTagPr>
          <w:attr w:name="ProductID" w:val="2003 m"/>
        </w:smartTagPr>
        <w:r>
          <w:rPr>
            <w:color w:val="000000"/>
          </w:rPr>
          <w:t>2003 m</w:t>
        </w:r>
      </w:smartTag>
      <w:r>
        <w:rPr>
          <w:color w:val="000000"/>
        </w:rPr>
        <w:t xml:space="preserve">. rugsėjo 1 dienos. ŽŪIKVC galvijų, avių ir ožkų laikymo vietų/bandų pirminės registracijos metu CDB registruotų duomenų pagrindu suteikia naujus gyvulių laikymo vietų (LR teritorijos administracinių vienetų, gyvenamųjų vietovių ir gatvių valstybės registro pagrindu) ir bandų numerius. Pasibaigus pirminei registracijai, naujos galvijų, avių ir ožkų bandos registruojamos 17, 18 ir 19 punktuose nustatyta tvarka. Galvijų, avių ir ožkų judėjimo iš vienos laikymo vietos/bandos į kitą laikymo vietą/bandą registravimas pradedamas nuo </w:t>
      </w:r>
      <w:smartTag w:uri="urn:schemas-microsoft-com:office:smarttags" w:element="metricconverter">
        <w:smartTagPr>
          <w:attr w:name="ProductID" w:val="2003 m"/>
        </w:smartTagPr>
        <w:r>
          <w:rPr>
            <w:color w:val="000000"/>
          </w:rPr>
          <w:t>2003 m</w:t>
        </w:r>
      </w:smartTag>
      <w:r>
        <w:rPr>
          <w:color w:val="000000"/>
        </w:rPr>
        <w:t>. spalio 1 d.</w:t>
      </w:r>
    </w:p>
    <w:p>
      <w:pPr>
        <w:ind w:firstLine="709"/>
        <w:jc w:val="both"/>
        <w:rPr>
          <w:color w:val="000000"/>
        </w:rPr>
      </w:pPr>
      <w:r>
        <w:rPr>
          <w:color w:val="000000"/>
        </w:rPr>
        <w:t>17</w:t>
      </w:r>
      <w:r>
        <w:rPr>
          <w:color w:val="000000"/>
        </w:rPr>
        <w:t>. Pranešimas apie CDB registruotą naują gyvulių laikymo vietą ar bandą bei suteiktą identifikavimo numerį gyvulių laikytojui nedelsiant išsiunčiamas paštu. Gyvulių laikytojai laikymo vietos ir bandos numerį įrašo Gyvulių apskaitos žurnale (1 priedas forma GAŽ-1).</w:t>
      </w:r>
    </w:p>
    <w:p>
      <w:pPr>
        <w:ind w:firstLine="709"/>
        <w:jc w:val="both"/>
        <w:rPr>
          <w:color w:val="000000"/>
        </w:rPr>
      </w:pPr>
      <w:r>
        <w:rPr>
          <w:color w:val="000000"/>
        </w:rPr>
        <w:t>18</w:t>
      </w:r>
      <w:r>
        <w:rPr>
          <w:color w:val="000000"/>
        </w:rPr>
        <w:t>. Gyvulių laikymo vietos ir gyvulių bandos identifikavimo numeris suteikiami vieną kartą ir išlieka duomenų bazėje visą gyvulių registravimo ir identifikavimo sistemos galiojimo laikotarpį. Kiti gyvulių registravimo ir identifikavimo duomenys CDB saugomi ne trumpiau kaip 3 metus.</w:t>
      </w:r>
    </w:p>
    <w:p>
      <w:pPr>
        <w:ind w:firstLine="709"/>
        <w:jc w:val="both"/>
        <w:rPr>
          <w:b/>
          <w:bCs/>
          <w:color w:val="000000"/>
        </w:rPr>
      </w:pPr>
      <w:r>
        <w:rPr>
          <w:color w:val="000000"/>
        </w:rPr>
        <w:t>19</w:t>
      </w:r>
      <w:r>
        <w:rPr>
          <w:color w:val="000000"/>
        </w:rPr>
        <w:t>. Įkūrus naują gyvulių laikymo vietą ir/ar gyvulių bandą, laikytojas ne vėliau kaip per 7 dienas nuo gyvulių atsivežimo į naują jų laikymo vietą informuoja VMVT teritorinį padalinį, užpildydamas formą GŽ-2 (2 priedas forma GŽ-2) ar GŽ-2a (2 priedas forma GŽ-2a).</w:t>
      </w:r>
    </w:p>
    <w:p>
      <w:pPr>
        <w:ind w:firstLine="709"/>
        <w:jc w:val="both"/>
        <w:rPr>
          <w:color w:val="000000"/>
        </w:rPr>
      </w:pPr>
      <w:r>
        <w:rPr>
          <w:color w:val="000000"/>
        </w:rPr>
        <w:t>20</w:t>
      </w:r>
      <w:r>
        <w:rPr>
          <w:color w:val="000000"/>
        </w:rPr>
        <w:t>. Gyvulių laikytojai pildo atskirą kiekvienos gyvulių bandos Gyvulių apskaitos žurnalą. Gyvulių laikytojas šiame žurnale privalo įrašyti bandos gyvulių identifikavimo numerius, gyvulių vardus, gimimo datą, lytį, veislę, registruoti gyvulių judėjimą ir būsenos pokyčius bei jų priežastis. Visi įvykiai Gyvulių apskaitos žurnale įrašomi per 7 dienas. Gyvulių apskaitos žurnalo lapai susegami ir saugomi ne mažiau kaip 3 metus.</w:t>
      </w:r>
    </w:p>
    <w:p>
      <w:pPr>
        <w:ind w:firstLine="709"/>
        <w:jc w:val="both"/>
        <w:rPr>
          <w:color w:val="000000"/>
        </w:rPr>
      </w:pPr>
      <w:r>
        <w:rPr>
          <w:color w:val="000000"/>
        </w:rPr>
        <w:t>21</w:t>
      </w:r>
      <w:r>
        <w:rPr>
          <w:color w:val="000000"/>
        </w:rPr>
        <w:t>. Gyvulio laikytojas gali naudotis gyvulių ženklinimo ir apskaitos paslaugas teikiančio asmens paslaugomis.</w:t>
      </w:r>
    </w:p>
    <w:p>
      <w:pPr>
        <w:ind w:firstLine="709"/>
        <w:jc w:val="both"/>
        <w:rPr>
          <w:color w:val="000000"/>
        </w:rPr>
      </w:pPr>
      <w:r>
        <w:rPr>
          <w:color w:val="000000"/>
        </w:rPr>
        <w:t>22</w:t>
      </w:r>
      <w:r>
        <w:rPr>
          <w:color w:val="000000"/>
        </w:rPr>
        <w:t>. Iš kitų valstybių, ne ES narių, įvežtiems galvijams nauji ausų įsagai segami tik tuo atveju, jei įvežto gyvulio ženklinimo numeris su šalies kodu yra didesnis nei 14 ženklų. Iš ES bei ES kandidačių įvežtų galvijų paliekamas tas pats numeris. Nesuženklintų galvijų įvežimas į Lietuvos Respubliką draudžiamas.</w:t>
      </w:r>
    </w:p>
    <w:p>
      <w:pPr>
        <w:ind w:firstLine="709"/>
        <w:jc w:val="both"/>
        <w:rPr>
          <w:b/>
          <w:bCs/>
          <w:i/>
          <w:iCs/>
          <w:color w:val="000000"/>
        </w:rPr>
      </w:pPr>
      <w:r>
        <w:rPr>
          <w:color w:val="000000"/>
        </w:rPr>
        <w:t>23</w:t>
      </w:r>
      <w:r>
        <w:rPr>
          <w:color w:val="000000"/>
        </w:rPr>
        <w:t>. Iš kitų valstybių įvežtoms avims ir ožkoms segami nauji Lietuvos Respublikoje avių ir ožkų ženklinimui naudojami įsagai. Buvusio avių ir ožkų ženklinimo bei gyvulio paso arba kilmės pažymėjimo duomenys užregistruojami centrinėje duomenų bazėje.</w:t>
      </w:r>
    </w:p>
    <w:p>
      <w:pPr>
        <w:ind w:firstLine="709"/>
        <w:jc w:val="both"/>
        <w:rPr>
          <w:color w:val="000000"/>
        </w:rPr>
      </w:pPr>
      <w:r>
        <w:rPr>
          <w:color w:val="000000"/>
        </w:rPr>
        <w:t>24</w:t>
      </w:r>
      <w:r>
        <w:rPr>
          <w:color w:val="000000"/>
        </w:rPr>
        <w:t>.</w:t>
      </w:r>
      <w:r>
        <w:rPr>
          <w:b/>
          <w:bCs/>
          <w:i/>
          <w:iCs/>
          <w:color w:val="000000"/>
        </w:rPr>
        <w:t xml:space="preserve"> </w:t>
      </w:r>
      <w:r>
        <w:rPr>
          <w:color w:val="000000"/>
        </w:rPr>
        <w:t>Galvijų pasai CDB registruotiems ir išvežamiems iš Lietuvos Respublikos galvijams išduodami Žemės ūkio ministerijos nustatyta tvarka.</w:t>
      </w:r>
    </w:p>
    <w:p>
      <w:pPr>
        <w:ind w:firstLine="709"/>
        <w:jc w:val="both"/>
        <w:rPr>
          <w:color w:val="000000"/>
        </w:rPr>
      </w:pPr>
    </w:p>
    <w:p>
      <w:pPr>
        <w:jc w:val="center"/>
        <w:rPr>
          <w:b/>
          <w:bCs/>
          <w:color w:val="000000"/>
        </w:rPr>
      </w:pPr>
      <w:r>
        <w:rPr>
          <w:b/>
          <w:bCs/>
          <w:color w:val="000000"/>
        </w:rPr>
        <w:t>IV</w:t>
      </w:r>
      <w:r>
        <w:rPr>
          <w:b/>
          <w:bCs/>
          <w:color w:val="000000"/>
        </w:rPr>
        <w:t xml:space="preserve">. </w:t>
      </w:r>
      <w:r>
        <w:rPr>
          <w:b/>
          <w:bCs/>
          <w:color w:val="000000"/>
        </w:rPr>
        <w:t xml:space="preserve">GYVULIŲ </w:t>
      </w:r>
      <w:r>
        <w:rPr>
          <w:b/>
          <w:bCs/>
          <w:caps/>
          <w:color w:val="000000"/>
        </w:rPr>
        <w:t>judėjimo ir</w:t>
      </w:r>
      <w:r>
        <w:rPr>
          <w:b/>
          <w:bCs/>
          <w:color w:val="000000"/>
        </w:rPr>
        <w:t xml:space="preserve"> BŪSENOS PASIKEITIMŲ REGISTRAVIMAS (DVIGUBA PRANEŠIMŲ SISTEMA)</w:t>
      </w:r>
    </w:p>
    <w:p>
      <w:pPr>
        <w:jc w:val="center"/>
        <w:rPr>
          <w:b/>
          <w:bCs/>
          <w:color w:val="000000"/>
        </w:rPr>
      </w:pPr>
    </w:p>
    <w:p>
      <w:pPr>
        <w:jc w:val="center"/>
        <w:rPr>
          <w:caps/>
          <w:color w:val="000000"/>
        </w:rPr>
      </w:pPr>
      <w:r>
        <w:rPr>
          <w:b/>
          <w:bCs/>
          <w:caps/>
          <w:color w:val="000000"/>
        </w:rPr>
        <w:t>I</w:t>
      </w:r>
      <w:r>
        <w:rPr>
          <w:b/>
          <w:bCs/>
          <w:caps/>
          <w:color w:val="000000"/>
        </w:rPr>
        <w:t xml:space="preserve"> </w:t>
      </w:r>
      <w:r>
        <w:rPr>
          <w:b/>
          <w:bCs/>
          <w:color w:val="000000"/>
        </w:rPr>
        <w:t>skirsnis</w:t>
      </w:r>
      <w:r>
        <w:rPr>
          <w:b/>
          <w:bCs/>
          <w:caps/>
          <w:color w:val="000000"/>
        </w:rPr>
        <w:t xml:space="preserve">. </w:t>
      </w:r>
      <w:r>
        <w:rPr>
          <w:b/>
          <w:bCs/>
          <w:caps/>
          <w:color w:val="000000"/>
        </w:rPr>
        <w:t>GYVULIŲ prieauglio registravimas</w:t>
      </w:r>
    </w:p>
    <w:p>
      <w:pPr>
        <w:ind w:firstLine="709"/>
        <w:jc w:val="both"/>
        <w:rPr>
          <w:color w:val="000000"/>
        </w:rPr>
      </w:pPr>
    </w:p>
    <w:p>
      <w:pPr>
        <w:ind w:firstLine="709"/>
        <w:jc w:val="both"/>
        <w:rPr>
          <w:color w:val="000000"/>
        </w:rPr>
      </w:pPr>
      <w:r>
        <w:rPr>
          <w:color w:val="000000"/>
        </w:rPr>
        <w:t>25</w:t>
      </w:r>
      <w:r>
        <w:rPr>
          <w:color w:val="000000"/>
        </w:rPr>
        <w:t>. Gyvulių laikytojas privalo užtikrinti, kad atvestas galvijų, avių ir ožkų prieauglis būtų suženklintas ir užregistruotas Gyvulių apskaitos žurnale. Galvijų, avių ir ožkų prieauglio registracijos metu gyvulių laikytojai (arba gyvulių ženklinimo ir apskaitos paslaugas teikiantys asmenys) suženklina prieauglį, registracijos duomenis surašo į Gyvulių apskaitos žurnalą, užpildo vieną GŽ-2 (GŽ-2a) formą ir pirmąjį egzempliorių pateikia VMVT teritoriniam padaliniui (per 7 dienas nuo įvykio), antrasis egzempliorius lieka gyvulio laikytojui. GŽ-2 forma pildoma vienam gyvuliui, formos tęsinyje registruojamas didesnis gyvulių skaičius, GŽ-2a formoje gali būti registruojami 1–6 gyvuliai, laikytojas gali pasirinkti, kurią formą pildyti. Galvijams, avims ir ožkoms ausų įsagai segami į abi ausis taip, kad įsagas būtų ausies viduryje ir gerai matytųsi iš gyvulio priekinės ir užpakalinės pusės. Įsago numerio brūkšninis kodas turi būti priekinėje ženklo dalyje.</w:t>
      </w:r>
    </w:p>
    <w:p>
      <w:pPr>
        <w:ind w:firstLine="709"/>
        <w:jc w:val="both"/>
        <w:rPr>
          <w:color w:val="000000"/>
        </w:rPr>
      </w:pPr>
      <w:r>
        <w:rPr>
          <w:color w:val="000000"/>
        </w:rPr>
        <w:t>25.1</w:t>
      </w:r>
      <w:r>
        <w:rPr>
          <w:color w:val="000000"/>
        </w:rPr>
        <w:t>. Galvijų, avių ir ožkų prieauglis turi būti suženklintas ir užregistruotas CDB ne vėliau kaip per 7</w:t>
      </w:r>
      <w:r>
        <w:rPr>
          <w:b/>
          <w:bCs/>
          <w:i/>
          <w:iCs/>
          <w:color w:val="000000"/>
        </w:rPr>
        <w:t xml:space="preserve"> </w:t>
      </w:r>
      <w:r>
        <w:rPr>
          <w:color w:val="000000"/>
        </w:rPr>
        <w:t>dienas nuo gimimo.</w:t>
      </w:r>
    </w:p>
    <w:p>
      <w:pPr>
        <w:ind w:firstLine="709"/>
        <w:jc w:val="both"/>
        <w:rPr>
          <w:color w:val="000000"/>
        </w:rPr>
      </w:pPr>
      <w:r>
        <w:rPr>
          <w:color w:val="000000"/>
        </w:rPr>
        <w:t>25.2</w:t>
      </w:r>
      <w:r>
        <w:rPr>
          <w:color w:val="000000"/>
        </w:rPr>
        <w:t>. Galvijų, avių ir ožkų negyvo prieauglio gimimas, taip pat abortai per 7 dienas</w:t>
      </w:r>
      <w:r>
        <w:rPr>
          <w:b/>
          <w:bCs/>
          <w:i/>
          <w:iCs/>
          <w:color w:val="000000"/>
        </w:rPr>
        <w:t xml:space="preserve"> </w:t>
      </w:r>
      <w:r>
        <w:rPr>
          <w:color w:val="000000"/>
        </w:rPr>
        <w:t>nuo įvykio įregistruojami gyvulių laikymo vietos/bandos Gyvulių apskaitos žurnale bei CDB arba užpildoma forma GŽ-2 (GŽ-2a) ir pateikiama VMVT teritoriniam padaliniui.</w:t>
      </w:r>
    </w:p>
    <w:p>
      <w:pPr>
        <w:ind w:firstLine="709"/>
        <w:jc w:val="both"/>
        <w:rPr>
          <w:color w:val="000000"/>
        </w:rPr>
      </w:pPr>
      <w:r>
        <w:rPr>
          <w:color w:val="000000"/>
        </w:rPr>
        <w:t>25.3</w:t>
      </w:r>
      <w:r>
        <w:rPr>
          <w:color w:val="000000"/>
        </w:rPr>
        <w:t>. Kiaulių laikytojai kiekvienais metais iki sausio 20 dienos CDB užregistruoja arba praneša VMVT teritoriniam padaliniui bendrą kiaulių skaičių, turėtą einamųjų metų sausio 1 dienai, užpildydami formą GŽ-2. VMVT teritoriniai padaliniai šiuos duomenis suveda į CDB.</w:t>
      </w:r>
    </w:p>
    <w:p>
      <w:pPr>
        <w:ind w:firstLine="709"/>
        <w:jc w:val="both"/>
        <w:rPr>
          <w:color w:val="000000"/>
        </w:rPr>
      </w:pPr>
    </w:p>
    <w:p>
      <w:pPr>
        <w:jc w:val="center"/>
        <w:rPr>
          <w:b/>
          <w:bCs/>
          <w:color w:val="000000"/>
        </w:rPr>
      </w:pPr>
      <w:r>
        <w:rPr>
          <w:b/>
          <w:bCs/>
          <w:caps/>
          <w:color w:val="000000"/>
        </w:rPr>
        <w:t>ii</w:t>
      </w:r>
      <w:r>
        <w:rPr>
          <w:b/>
          <w:bCs/>
          <w:color w:val="000000"/>
        </w:rPr>
        <w:t xml:space="preserve"> skirsnis. </w:t>
      </w:r>
      <w:r>
        <w:rPr>
          <w:b/>
          <w:bCs/>
          <w:color w:val="000000"/>
        </w:rPr>
        <w:t>GYVULIŲ JUDĖJIMO REGISTRAVIMAS</w:t>
      </w:r>
    </w:p>
    <w:p>
      <w:pPr>
        <w:ind w:firstLine="709"/>
        <w:jc w:val="both"/>
        <w:rPr>
          <w:color w:val="000000"/>
        </w:rPr>
      </w:pPr>
    </w:p>
    <w:p>
      <w:pPr>
        <w:ind w:firstLine="709"/>
        <w:jc w:val="both"/>
        <w:rPr>
          <w:color w:val="000000"/>
        </w:rPr>
      </w:pPr>
      <w:r>
        <w:rPr>
          <w:color w:val="000000"/>
        </w:rPr>
        <w:t>26</w:t>
      </w:r>
      <w:r>
        <w:rPr>
          <w:color w:val="000000"/>
        </w:rPr>
        <w:t>. Gyvulių kilnojimas iš vienos laikymo vietos/bandos į kitą galimas tik tarp užregistruotų gyvulių laikymo vietų/bandų.</w:t>
      </w:r>
    </w:p>
    <w:p>
      <w:pPr>
        <w:ind w:firstLine="709"/>
        <w:jc w:val="both"/>
        <w:rPr>
          <w:color w:val="000000"/>
        </w:rPr>
      </w:pPr>
      <w:r>
        <w:rPr>
          <w:color w:val="000000"/>
        </w:rPr>
        <w:t>27</w:t>
      </w:r>
      <w:r>
        <w:rPr>
          <w:color w:val="000000"/>
        </w:rPr>
        <w:t>. Visais atvejais gyvulių laikytojas atsakingas už tai, kad į kitą laikymo vietą arba bandą perkeliami gyvuliai būtų tinkamai suženklinti ir užregistruoti. Iš vienos gyvulių laikymo vietos/bandos į kitą perkeliamus gyvulius privalo lydėti Gyvūno sveikatos pažymėjimas.</w:t>
      </w:r>
    </w:p>
    <w:p>
      <w:pPr>
        <w:ind w:firstLine="709"/>
        <w:jc w:val="both"/>
        <w:rPr>
          <w:color w:val="000000"/>
        </w:rPr>
      </w:pPr>
      <w:r>
        <w:rPr>
          <w:color w:val="000000"/>
        </w:rPr>
        <w:t>28</w:t>
      </w:r>
      <w:r>
        <w:rPr>
          <w:color w:val="000000"/>
        </w:rPr>
        <w:t>. Gyvūno sveikatos pažymėjimus išrašantys veterinarijos gydytojai, be kitos privalomos informacijos, skiltyje „Gyvūno laikymo vietos ir bandos numeris“ turi nurodyti gyvulių laikymo vietos, iš kurios gyvulys išvežamas, numerį bei bandos numerį.</w:t>
      </w:r>
    </w:p>
    <w:p>
      <w:pPr>
        <w:ind w:firstLine="709"/>
        <w:jc w:val="both"/>
        <w:rPr>
          <w:color w:val="000000"/>
        </w:rPr>
      </w:pPr>
      <w:r>
        <w:rPr>
          <w:color w:val="000000"/>
        </w:rPr>
        <w:t>29</w:t>
      </w:r>
      <w:r>
        <w:rPr>
          <w:color w:val="000000"/>
        </w:rPr>
        <w:t>. Gyvulio išvežimo į kitą laikymo vietą ar bandą duomenis</w:t>
      </w:r>
      <w:r>
        <w:rPr>
          <w:b/>
          <w:bCs/>
          <w:i/>
          <w:iCs/>
          <w:color w:val="000000"/>
        </w:rPr>
        <w:t xml:space="preserve"> </w:t>
      </w:r>
      <w:r>
        <w:rPr>
          <w:color w:val="000000"/>
        </w:rPr>
        <w:t>gyvulio laikytojas per 7 dienas nuo gyvulio išvežimo užregistruoja CDB arba apie tai per 7 dienas praneša VMVT teritoriniam padaliniui, pateikdamas užpildytos formos GŽ-2 (GŽ-2a) pirmąjį egzempliorių, o antrąjį pasilikdamas sau.</w:t>
      </w:r>
    </w:p>
    <w:p>
      <w:pPr>
        <w:ind w:firstLine="709"/>
        <w:jc w:val="both"/>
        <w:rPr>
          <w:color w:val="000000"/>
        </w:rPr>
      </w:pPr>
      <w:r>
        <w:rPr>
          <w:color w:val="000000"/>
        </w:rPr>
        <w:t>30</w:t>
      </w:r>
      <w:r>
        <w:rPr>
          <w:color w:val="000000"/>
        </w:rPr>
        <w:t>. Gyvulio atsivežimo iš kitos gyvulių laikymo vietos ar bandos duomenis gyvulio laikytojas per 7 dienas nuo gyvulio atsivežimo užregistruoja CDB arba apie tai per 7 dienas praneša VMVT teritoriniam padaliniui, pateikdamas formos GŽ- 2 (GŽ-2a) pirmąjį egzempliorių, o antrąjį pasilikdamas sau.</w:t>
      </w:r>
    </w:p>
    <w:p>
      <w:pPr>
        <w:ind w:firstLine="709"/>
        <w:jc w:val="both"/>
        <w:rPr>
          <w:color w:val="000000"/>
        </w:rPr>
      </w:pPr>
      <w:r>
        <w:rPr>
          <w:color w:val="000000"/>
        </w:rPr>
        <w:t>31</w:t>
      </w:r>
      <w:r>
        <w:rPr>
          <w:color w:val="000000"/>
        </w:rPr>
        <w:t>. Turgaviečių, parodų, aukcionų administracijos bei asmenys, užsiimantys laikinu gyvulių laikymu, siekiant pateikti gyvulius trečiajam asmeniui ar eksponuoti, apie gyvulių atvežimą ir išvežimą per 7 dienas praneša VMVT teritoriniam padaliniui užpildydami formą GŽ-4 (3 priedas forma GŽ-4) arba tiesiogiai registruoja CDB.</w:t>
      </w:r>
    </w:p>
    <w:p>
      <w:pPr>
        <w:ind w:firstLine="709"/>
        <w:jc w:val="both"/>
        <w:rPr>
          <w:color w:val="000000"/>
        </w:rPr>
      </w:pPr>
      <w:r>
        <w:rPr>
          <w:color w:val="000000"/>
        </w:rPr>
        <w:t>32</w:t>
      </w:r>
      <w:r>
        <w:rPr>
          <w:color w:val="000000"/>
        </w:rPr>
        <w:t>. Gyvulio perkėlimas į kitą gyvulių laikymo vietą ar bandą CDB turi būti užregistruotas ne vėliau kaip per 7 dienas po įvykio.</w:t>
      </w:r>
    </w:p>
    <w:p>
      <w:pPr>
        <w:ind w:firstLine="709"/>
        <w:jc w:val="both"/>
        <w:rPr>
          <w:color w:val="000000"/>
        </w:rPr>
      </w:pPr>
      <w:r>
        <w:rPr>
          <w:color w:val="000000"/>
          <w:szCs w:val="22"/>
          <w:lang w:eastAsia="lt-LT"/>
        </w:rPr>
        <w:t>33</w:t>
      </w:r>
      <w:r>
        <w:rPr>
          <w:color w:val="000000"/>
          <w:szCs w:val="22"/>
          <w:lang w:eastAsia="lt-LT"/>
        </w:rPr>
        <w:t>. Kiaulės ženklinamos tos bandos ausų įsagais (į vieną ausį), iš kurios išvežamos, o į skerdyklą vežamos kiaulės gali būti ženklinamos tatuiruotėmis į abu užpakalinius kumpius, kuriose nurodomas bandos numeris. Kiaulės suženklinamos prieš išvežant į kitą gyvulių laikymo vietą, bandą ar skerdyklą. Išvežus (taip pat atsivežus) kiaules, gyvulių laikytojai įvykio duomenis per 7 dienas užregistruoja CDB arba informuoja VMVT teritorinį padalinį užpildydami formą GŽ-2 ar GŽ-2a.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jc w:val="center"/>
        <w:rPr>
          <w:b/>
          <w:bCs/>
          <w:caps/>
          <w:color w:val="000000"/>
        </w:rPr>
      </w:pPr>
      <w:r>
        <w:rPr>
          <w:b/>
          <w:bCs/>
          <w:color w:val="000000"/>
        </w:rPr>
        <w:t>III</w:t>
      </w:r>
      <w:r>
        <w:rPr>
          <w:b/>
          <w:bCs/>
          <w:color w:val="000000"/>
        </w:rPr>
        <w:t xml:space="preserve"> skirsnis. </w:t>
      </w:r>
      <w:r>
        <w:rPr>
          <w:b/>
          <w:bCs/>
          <w:caps/>
          <w:color w:val="000000"/>
        </w:rPr>
        <w:t>GYVULIO laikytojo PASIKEITIMO REGISTRAVIMAS (neperkeliant gyvulio)</w:t>
      </w:r>
    </w:p>
    <w:p>
      <w:pPr>
        <w:jc w:val="center"/>
        <w:rPr>
          <w:b/>
          <w:bCs/>
          <w:caps/>
          <w:color w:val="000000"/>
        </w:rPr>
      </w:pPr>
    </w:p>
    <w:p>
      <w:pPr>
        <w:ind w:firstLine="709"/>
        <w:jc w:val="both"/>
        <w:rPr>
          <w:color w:val="000000"/>
        </w:rPr>
      </w:pPr>
      <w:r>
        <w:rPr>
          <w:color w:val="000000"/>
        </w:rPr>
        <w:t>34</w:t>
      </w:r>
      <w:r>
        <w:rPr>
          <w:color w:val="000000"/>
        </w:rPr>
        <w:t>. Apie gyvulio (gyvulių bandos) laikytojo pasikeitimą gyvulio netekęs asmuo per 7 dienas po įvykio praneša VMVT teritoriniam padaliniui, užpildydamas formą GŽ-2 (GŽ-2a). Gyvūno sveikatos pažymėjimas nerašomas, jeigu gyvulys lieka toje pačioje gyvulių bandoje.</w:t>
      </w:r>
    </w:p>
    <w:p>
      <w:pPr>
        <w:ind w:firstLine="709"/>
        <w:jc w:val="both"/>
        <w:rPr>
          <w:color w:val="000000"/>
        </w:rPr>
      </w:pPr>
      <w:r>
        <w:rPr>
          <w:color w:val="000000"/>
        </w:rPr>
        <w:t>35</w:t>
      </w:r>
      <w:r>
        <w:rPr>
          <w:color w:val="000000"/>
        </w:rPr>
        <w:t>. Naujasis gyvulio laikytojas per 7 dienas po įvykio praneša VMVT teritoriniam padaliniui, užpildydamas formą GŽ-2 (GŽ-2a), kurios antrąjį egzempliorių pasilieka sau.</w:t>
      </w:r>
    </w:p>
    <w:p>
      <w:pPr>
        <w:ind w:firstLine="709"/>
        <w:jc w:val="both"/>
        <w:rPr>
          <w:color w:val="000000"/>
        </w:rPr>
      </w:pPr>
      <w:r>
        <w:rPr>
          <w:color w:val="000000"/>
        </w:rPr>
        <w:t>36</w:t>
      </w:r>
      <w:r>
        <w:rPr>
          <w:color w:val="000000"/>
        </w:rPr>
        <w:t>. Informacija apie gyvulio laikytojo pasikeitimą CDB turi būti užregistruota per 7 dienas nuo įvykio.</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olor w:val="000000"/>
        </w:rPr>
        <w:t>skirsnis</w:t>
      </w:r>
      <w:r>
        <w:rPr>
          <w:b/>
          <w:bCs/>
          <w:caps/>
          <w:color w:val="000000"/>
        </w:rPr>
        <w:t xml:space="preserve">. </w:t>
      </w:r>
      <w:r>
        <w:rPr>
          <w:b/>
          <w:bCs/>
          <w:caps/>
          <w:color w:val="000000"/>
        </w:rPr>
        <w:t>Į skerdyklą gabenamų gyvulių IR Gyvulių skerdimo registravimas</w:t>
      </w:r>
    </w:p>
    <w:p>
      <w:pPr>
        <w:ind w:firstLine="709"/>
        <w:jc w:val="both"/>
        <w:rPr>
          <w:color w:val="000000"/>
        </w:rPr>
      </w:pPr>
    </w:p>
    <w:p>
      <w:pPr>
        <w:ind w:firstLine="709"/>
        <w:jc w:val="both"/>
        <w:rPr>
          <w:color w:val="000000"/>
        </w:rPr>
      </w:pPr>
      <w:r>
        <w:rPr>
          <w:color w:val="000000"/>
        </w:rPr>
        <w:t>37</w:t>
      </w:r>
      <w:r>
        <w:rPr>
          <w:color w:val="000000"/>
        </w:rPr>
        <w:t>. Gyvulių laikytojas, gabendamas gyvulį į skerdyklą, privalo turėti ketinamo skersti gyvulio sveikatos pažymėjimą. Apie gyvulio išvežimą į skerdyklą gyvulio laikytojas praneša VMVT teritoriniam padaliniui pagal šios tvarkos 29 arba 33 punktą.</w:t>
      </w:r>
    </w:p>
    <w:p>
      <w:pPr>
        <w:ind w:firstLine="709"/>
        <w:jc w:val="both"/>
        <w:rPr>
          <w:color w:val="000000"/>
        </w:rPr>
      </w:pPr>
      <w:r>
        <w:rPr>
          <w:color w:val="000000"/>
        </w:rPr>
        <w:t>38</w:t>
      </w:r>
      <w:r>
        <w:rPr>
          <w:color w:val="000000"/>
        </w:rPr>
        <w:t>. Gyvulių skerdimo įmonės administracija registruoja visus į skerdyklą atgabentus ir paskerstus gyvulius, pildo formas GŽ-5 (4 priedas forma GŽ-5) arba KŽ-5 (5 priedas forma KŽ-5) ir duomenis suveda į CDB. Kompiuterinės technikos arba kompiuterinės duomenų perdavimo ryšių įrangos neturinčios skerdyklos užpildytas GŽ-5 (KŽ-5) formas 2 kartus per savaitę pateikia VMVT teritoriniam padaliniui. Skersti paruoštus gyvulius išvežti iš skerdyklos draudžiama.</w:t>
      </w:r>
    </w:p>
    <w:p>
      <w:pPr>
        <w:ind w:firstLine="709"/>
        <w:jc w:val="both"/>
        <w:rPr>
          <w:color w:val="000000"/>
        </w:rPr>
      </w:pPr>
      <w:r>
        <w:rPr>
          <w:color w:val="000000"/>
        </w:rPr>
        <w:t>39</w:t>
      </w:r>
      <w:r>
        <w:rPr>
          <w:color w:val="000000"/>
        </w:rPr>
        <w:t>. Informacija apie paskerstus gyvulius CDB turi būti užregistruota per 7 dienas nuo gyvulio paskerdimo.</w:t>
      </w:r>
    </w:p>
    <w:p>
      <w:pPr>
        <w:ind w:firstLine="709"/>
        <w:jc w:val="both"/>
        <w:rPr>
          <w:b/>
          <w:bCs/>
          <w:color w:val="000000"/>
        </w:rPr>
      </w:pPr>
      <w:r>
        <w:rPr>
          <w:color w:val="000000"/>
        </w:rPr>
        <w:t>40</w:t>
      </w:r>
      <w:r>
        <w:rPr>
          <w:color w:val="000000"/>
        </w:rPr>
        <w:t>. Paskerstų gyvulių ausų įsagai neišimami iki gyvulio skerdenos paženklinimo. Už panaudotų įsagų sunaikinimą atsako gyvulį paskerdusios įmonės administracija.</w:t>
      </w:r>
    </w:p>
    <w:p>
      <w:pPr>
        <w:ind w:firstLine="709"/>
        <w:jc w:val="both"/>
        <w:rPr>
          <w:color w:val="000000"/>
        </w:rPr>
      </w:pPr>
    </w:p>
    <w:p>
      <w:pPr>
        <w:jc w:val="center"/>
        <w:rPr>
          <w:b/>
          <w:bCs/>
          <w:color w:val="000000"/>
        </w:rPr>
      </w:pPr>
      <w:r>
        <w:rPr>
          <w:b/>
          <w:bCs/>
          <w:color w:val="000000"/>
        </w:rPr>
        <w:t>V</w:t>
      </w:r>
      <w:r>
        <w:rPr>
          <w:b/>
          <w:bCs/>
          <w:color w:val="000000"/>
        </w:rPr>
        <w:t xml:space="preserve"> skirsnis. </w:t>
      </w:r>
      <w:r>
        <w:rPr>
          <w:b/>
          <w:bCs/>
          <w:caps/>
          <w:color w:val="000000"/>
        </w:rPr>
        <w:t>GYVULIO NETEKIMO(kritimo, priverstinio skerdimo ar skerdimo savo reikmėms) registravimas</w:t>
      </w:r>
    </w:p>
    <w:p>
      <w:pPr>
        <w:ind w:firstLine="709"/>
        <w:jc w:val="both"/>
        <w:rPr>
          <w:color w:val="000000"/>
        </w:rPr>
      </w:pPr>
    </w:p>
    <w:p>
      <w:pPr>
        <w:ind w:firstLine="709"/>
        <w:jc w:val="both"/>
        <w:rPr>
          <w:color w:val="000000"/>
        </w:rPr>
      </w:pPr>
      <w:r>
        <w:rPr>
          <w:color w:val="000000"/>
        </w:rPr>
        <w:t>41</w:t>
      </w:r>
      <w:r>
        <w:rPr>
          <w:color w:val="000000"/>
        </w:rPr>
        <w:t>. Gyvulių laikytojas per 7 dienas nuo galvijo, avies arba ožkos netekimo (kritimo, priverstinio skerdimo, skerdimo savo reikmėms ir t. t.) užregistruoja įvykio duomenis CDB arba apie tai praneša (forma GŽ-2, GŽ-2a) VMVT teritoriniam padaliniui, formos antrąjį egzempliorių pasilikdamas sau.</w:t>
      </w:r>
    </w:p>
    <w:p>
      <w:pPr>
        <w:ind w:firstLine="709"/>
        <w:jc w:val="both"/>
        <w:rPr>
          <w:color w:val="000000"/>
        </w:rPr>
      </w:pPr>
      <w:r>
        <w:rPr>
          <w:color w:val="000000"/>
        </w:rPr>
        <w:t>42</w:t>
      </w:r>
      <w:r>
        <w:rPr>
          <w:color w:val="000000"/>
        </w:rPr>
        <w:t>. Informacija apie gyvulių kritimą, priverstinį skerdimą, skerdimą savo reikmėms ar kitokį netekimą CDB turi būti užregistruota per 7 dienas nuo įvykio.</w:t>
      </w:r>
    </w:p>
    <w:p>
      <w:pPr>
        <w:ind w:firstLine="709"/>
        <w:jc w:val="both"/>
        <w:rPr>
          <w:color w:val="000000"/>
        </w:rPr>
      </w:pPr>
      <w:r>
        <w:rPr>
          <w:color w:val="000000"/>
        </w:rPr>
        <w:t>43</w:t>
      </w:r>
      <w:r>
        <w:rPr>
          <w:color w:val="000000"/>
        </w:rPr>
        <w:t>. Kritusių ar priverstinai paskerstų gyvulių ausų įsagai neišimami.</w:t>
      </w:r>
    </w:p>
    <w:p>
      <w:pPr>
        <w:ind w:firstLine="709"/>
        <w:jc w:val="both"/>
        <w:rPr>
          <w:caps/>
          <w:color w:val="000000"/>
        </w:rPr>
      </w:pPr>
    </w:p>
    <w:p>
      <w:pPr>
        <w:jc w:val="center"/>
        <w:rPr>
          <w:b/>
          <w:bCs/>
          <w:caps/>
          <w:color w:val="000000"/>
        </w:rPr>
      </w:pPr>
      <w:r>
        <w:rPr>
          <w:b/>
          <w:bCs/>
          <w:caps/>
          <w:color w:val="000000"/>
        </w:rPr>
        <w:t>vi</w:t>
      </w:r>
      <w:r>
        <w:rPr>
          <w:b/>
          <w:bCs/>
          <w:caps/>
          <w:color w:val="000000"/>
        </w:rPr>
        <w:t xml:space="preserve"> </w:t>
      </w:r>
      <w:r>
        <w:rPr>
          <w:b/>
          <w:bCs/>
          <w:color w:val="000000"/>
        </w:rPr>
        <w:t>skirsnis</w:t>
      </w:r>
      <w:r>
        <w:rPr>
          <w:b/>
          <w:bCs/>
          <w:caps/>
          <w:color w:val="000000"/>
        </w:rPr>
        <w:t xml:space="preserve">. </w:t>
      </w:r>
      <w:r>
        <w:rPr>
          <w:b/>
          <w:bCs/>
          <w:caps/>
          <w:color w:val="000000"/>
        </w:rPr>
        <w:t>GYVULIŲ registravimas vagystės atveju</w:t>
      </w:r>
    </w:p>
    <w:p>
      <w:pPr>
        <w:ind w:firstLine="709"/>
        <w:jc w:val="both"/>
        <w:rPr>
          <w:color w:val="000000"/>
        </w:rPr>
      </w:pPr>
    </w:p>
    <w:p>
      <w:pPr>
        <w:ind w:firstLine="709"/>
        <w:jc w:val="both"/>
        <w:rPr>
          <w:color w:val="000000"/>
        </w:rPr>
      </w:pPr>
      <w:r>
        <w:rPr>
          <w:color w:val="000000"/>
        </w:rPr>
        <w:t>44</w:t>
      </w:r>
      <w:r>
        <w:rPr>
          <w:color w:val="000000"/>
        </w:rPr>
        <w:t>. Galvijo, avies ar ožkos vagystės atveju gyvulių laikytojas nedelsdamas informuoja VMVT teritorinį padalinį (forma GŽ-2, GŽ-2a), įvykį pažymėdamas kaip „išvežimą“, o jo priežastį – „pavogimą“.</w:t>
      </w:r>
    </w:p>
    <w:p>
      <w:pPr>
        <w:ind w:firstLine="709"/>
        <w:jc w:val="both"/>
        <w:rPr>
          <w:color w:val="000000"/>
        </w:rPr>
      </w:pPr>
      <w:r>
        <w:rPr>
          <w:color w:val="000000"/>
        </w:rPr>
        <w:t>45</w:t>
      </w:r>
      <w:r>
        <w:rPr>
          <w:color w:val="000000"/>
        </w:rPr>
        <w:t>. VMVT teritorinis padalinys duomenis apie vagystę suveda į CDB, taip pat informuoja tame rajone dirbančius privačius veterinarijos gydytojus, turgaviečių administracijas, gyvulių skerdimo įmones. Suradus pavogtą gyvulį, forma GŽ-2 ar GŽ-2a (pažymėjus įvykį – „atvežimas“, priežastį – „grąžinimas“) pateikiama VMVT teritoriniam padaliniui.</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 xml:space="preserve">GYVULIŲ AUSŲ ĮSAGŲ ĮSIGIJIMAS IR GALVIJŲ, AVIŲ IR OŽKŲ PAMESTŲ AUSŲ ĮSAGŲ ATGAMINIMAS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szCs w:val="22"/>
          <w:lang w:eastAsia="lt-LT"/>
        </w:rPr>
        <w:t>46</w:t>
      </w:r>
      <w:r>
        <w:rPr>
          <w:color w:val="000000"/>
          <w:szCs w:val="22"/>
          <w:lang w:eastAsia="lt-LT"/>
        </w:rPr>
        <w:t>. Gyvulių ženklinimo ausų įsagus Lietuvos Respublikoje gali tiekti tik ūkio subjektas, kuriam tokia teisė suteikiama žemės ūkio ministro įsakymu, suderinus su VMVT. Patvirtintas tiekėjas sudaro sutartis su VMVT teritoriniais padaliniais dėl galvijų, avių ir ožkų ausų įsagų tiekimo arba su Valstybine kiaulių veislininkystės stotimi dėl veislinių kiaulių ausų įsagų tiekimo ir, pateikęs įmonės pavadinimą, adresą, įmonės kodą, įmonei atstovaujančio asmens vardą ir pavardę, užsiregistruoja CDB. Ausų įsagų tiekėjas VMVT teritoriniam padaliniui ausų įsagus tiekia pagal ŽŪIKVC suteiktus numerių intervalus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szCs w:val="22"/>
          <w:lang w:eastAsia="lt-LT"/>
        </w:rPr>
        <w:t>47</w:t>
      </w:r>
      <w:r>
        <w:rPr>
          <w:color w:val="000000"/>
          <w:szCs w:val="22"/>
          <w:lang w:eastAsia="lt-LT"/>
        </w:rPr>
        <w:t>. Ausų įsagų tiekėjas pildo Ausų įsagų įsigijimo (6 priedas) bei Ausų įsagų platinimo registracijos (7 priedas) žurnalus. Duomenis apie išplatintus ausų įsagus tiekėjas ir VMVT teritorinis padalinys kiekvieną darbo dieną suveda į CDB, naudodamiesi ŽŪIKVC sukurta specializuota duomenų suvedimo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48</w:t>
      </w:r>
      <w:r>
        <w:rPr>
          <w:color w:val="000000"/>
        </w:rPr>
        <w:t>. Ausų įsagus turi teisę įsigyti tik tie gyvulių laikytojai, kurie yra užsiregistravę CDB ir pirkdami/užsakydami ausų įsagus pateikia asmens tapatybę patvirtinantį dokumentą.</w:t>
      </w:r>
    </w:p>
    <w:p>
      <w:pPr>
        <w:ind w:firstLine="709"/>
        <w:jc w:val="both"/>
        <w:rPr>
          <w:color w:val="000000"/>
        </w:rPr>
      </w:pPr>
      <w:r>
        <w:rPr>
          <w:color w:val="000000"/>
        </w:rPr>
        <w:t>49</w:t>
      </w:r>
      <w:r>
        <w:rPr>
          <w:color w:val="000000"/>
        </w:rPr>
        <w:t>. Gyvulių ženklinimo ir apskaitos paslaugas teikiantys asmenys ausų įsagus įsigyja pateikę VMVT išduotą paslaugų teikimo teisę patvirtinantį dokumentą bei asmens tapatybę patvirtinantį dokumentą.</w:t>
      </w:r>
    </w:p>
    <w:p>
      <w:pPr>
        <w:ind w:firstLine="709"/>
        <w:jc w:val="both"/>
        <w:rPr>
          <w:color w:val="000000"/>
        </w:rPr>
      </w:pPr>
      <w:r>
        <w:rPr>
          <w:color w:val="000000"/>
        </w:rPr>
        <w:t>50</w:t>
      </w:r>
      <w:r>
        <w:rPr>
          <w:color w:val="000000"/>
        </w:rPr>
        <w:t>. Įsigytais ausų įsagais gyvulių laikytojas gali susiženklinti tik jo laikomus gyvulius.</w:t>
      </w:r>
    </w:p>
    <w:p>
      <w:pPr>
        <w:ind w:firstLine="709"/>
        <w:jc w:val="both"/>
        <w:rPr>
          <w:color w:val="000000"/>
        </w:rPr>
      </w:pPr>
      <w:r>
        <w:rPr>
          <w:color w:val="000000"/>
          <w:szCs w:val="22"/>
          <w:lang w:eastAsia="lt-LT"/>
        </w:rPr>
        <w:t>51</w:t>
      </w:r>
      <w:r>
        <w:rPr>
          <w:color w:val="000000"/>
          <w:szCs w:val="22"/>
          <w:lang w:eastAsia="lt-LT"/>
        </w:rPr>
        <w:t>. Ausų įsagų įsigijimo bei Ausų įsagų platinimo registracijos žurnalai įsagų platinimo (pardavimo) vietoje turi būti saugomi ne trumpiau kaip 3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52</w:t>
      </w:r>
      <w:r>
        <w:rPr>
          <w:color w:val="000000"/>
        </w:rPr>
        <w:t>. Galvijui, aviai ar ožkai pametus ausų įsagą arba ausų įsagų įrašams tapus neįskaitomiems, gyvulių laikytojas per 7 dienas apie tai raštu informuoja VMVT teritorinį padalinį, nurodydamas pamestų arba tapusių neįskaitomais ausų įsagų skaičių ir įsagų numerius. VMVT teritorinis padalinys pildo Pamestų-atgamintų ausų įsagų registracijos žurnalą, įveda duomenis apie pamestus įsagus į CDB, užpildo formą GŽ-3 (8 priedas forma GŽ-3) ir teikia užsakymą ausų įsagų tiekėjui. Tiekėjas, atgaminęs užsakymo lape pateiktus įsagus, juos užregistruoja Pamestų-atgamintų ausų įsagų registracijos žurnale. Įsagų tiekėjas atgamintų įsagų numerius užregistruoja CDB ir atgamintus ausų įsagus paštu išsiunčia užsakymo lape nurodyto gyvulio laikytojo adresu. Apie įsagus pametusio gyvulio perženklinimą atgamintu įsagu gyvulio laikytojas per 7 dienas informuoja VMVT teritorinį padalinį.</w:t>
      </w:r>
    </w:p>
    <w:p>
      <w:pPr>
        <w:ind w:firstLine="709"/>
        <w:jc w:val="both"/>
        <w:rPr>
          <w:color w:val="000000"/>
        </w:rPr>
      </w:pPr>
      <w:r>
        <w:rPr>
          <w:color w:val="000000"/>
        </w:rPr>
        <w:t>53</w:t>
      </w:r>
      <w:r>
        <w:rPr>
          <w:color w:val="000000"/>
        </w:rPr>
        <w:t>. Pametęs ausies įsagą, galvijas, avis arba ožka turi būti perženklinti identišku pamestajam įsagu. Pagal to paties numerio įsago pametimų bei atgaminimų skaičių, užregistruotą CDB, ausų įsagų tiekėjas pirmąjį kartą atgamintame įsage pažymi papildomas žymes romėnišku skaičiumi I (šalia valstybės kodo), antrąjį kartą – romėnišku skaičiumi II ir t. t. eilės tvarka.</w:t>
      </w:r>
    </w:p>
    <w:p>
      <w:pPr>
        <w:ind w:firstLine="709"/>
        <w:jc w:val="both"/>
        <w:rPr>
          <w:color w:val="000000"/>
        </w:rPr>
      </w:pPr>
      <w:r>
        <w:rPr>
          <w:color w:val="000000"/>
        </w:rPr>
        <w:t>54</w:t>
      </w:r>
      <w:r>
        <w:rPr>
          <w:color w:val="000000"/>
        </w:rPr>
        <w:t>. Gyvulių laikytojai gyvulių ženklinimo įsagų gali užsisakyti ir įsigyti tiek, kiek prognozuoja kitais metais turėti gyvulių ir gauti prieauglio.</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PIRMINĖ KIAULIŲ IR JŲ LAIKYMO VIETŲ REGISTRACIJA</w:t>
      </w:r>
    </w:p>
    <w:p>
      <w:pPr>
        <w:ind w:firstLine="709"/>
        <w:jc w:val="both"/>
        <w:rPr>
          <w:color w:val="000000"/>
        </w:rPr>
      </w:pPr>
    </w:p>
    <w:p>
      <w:pPr>
        <w:ind w:firstLine="709"/>
        <w:jc w:val="both"/>
        <w:rPr>
          <w:color w:val="000000"/>
        </w:rPr>
      </w:pPr>
      <w:r>
        <w:rPr>
          <w:color w:val="000000"/>
        </w:rPr>
        <w:t>55</w:t>
      </w:r>
      <w:r>
        <w:rPr>
          <w:color w:val="000000"/>
        </w:rPr>
        <w:t xml:space="preserve">. Pirminė kiaulių ir jų laikymo vietų/bandų registracija bus pradėta nuo taisyklių įsigaliojimo dienos ir turi būti atlikta iki </w:t>
      </w:r>
      <w:smartTag w:uri="urn:schemas-microsoft-com:office:smarttags" w:element="metricconverter">
        <w:smartTagPr>
          <w:attr w:name="ProductID" w:val="2003 m"/>
        </w:smartTagPr>
        <w:r>
          <w:rPr>
            <w:color w:val="000000"/>
          </w:rPr>
          <w:t>2003 m</w:t>
        </w:r>
      </w:smartTag>
      <w:r>
        <w:rPr>
          <w:color w:val="000000"/>
        </w:rPr>
        <w:t xml:space="preserve">. rugsėjo 1 dienos, o CDB registruotiems kiaulių laikytojams gyvulių laikymo vietos bei laikomų kiaulių bandos identifikavimo numeris turi būti suteiktas iki </w:t>
      </w:r>
      <w:smartTag w:uri="urn:schemas-microsoft-com:office:smarttags" w:element="metricconverter">
        <w:smartTagPr>
          <w:attr w:name="ProductID" w:val="2003 m"/>
        </w:smartTagPr>
        <w:r>
          <w:rPr>
            <w:color w:val="000000"/>
          </w:rPr>
          <w:t>2003 m</w:t>
        </w:r>
      </w:smartTag>
      <w:r>
        <w:rPr>
          <w:color w:val="000000"/>
        </w:rPr>
        <w:t>. spalio 1 dienos.</w:t>
      </w:r>
    </w:p>
    <w:p>
      <w:pPr>
        <w:ind w:firstLine="709"/>
        <w:jc w:val="both"/>
        <w:rPr>
          <w:color w:val="000000"/>
        </w:rPr>
      </w:pPr>
      <w:r>
        <w:rPr>
          <w:color w:val="000000"/>
        </w:rPr>
        <w:t>56</w:t>
      </w:r>
      <w:r>
        <w:rPr>
          <w:color w:val="000000"/>
        </w:rPr>
        <w:t>. Registruojant kiaules ir jų laikymo vietas/bandas kiaulių laikytojai privalo VMVT teritoriniam padaliniui pranešti laikytojo, laikymo vietos duomenis ir laikomų kiaulių skaičių (forma GŽ 2). VMVT teritoriniai padaliniai, atsakingi už gyvulių identifikavimą, kiaulių laikytojų pateiktą informaciją suveda į CDB.</w:t>
      </w:r>
    </w:p>
    <w:p>
      <w:pPr>
        <w:ind w:firstLine="709"/>
        <w:jc w:val="both"/>
        <w:rPr>
          <w:color w:val="000000"/>
        </w:rPr>
      </w:pPr>
      <w:r>
        <w:rPr>
          <w:color w:val="000000"/>
        </w:rPr>
        <w:t>57</w:t>
      </w:r>
      <w:r>
        <w:rPr>
          <w:color w:val="000000"/>
        </w:rPr>
        <w:t>. Informacija apie suteiktus gyvulių laikymo vietos ir bandos identifikavimo numerius, taip pat kitus CDB užregistruotus duomenis apie laikytoją ir jo laikomus gyvulius laikytojams nedelsiant išsiunčiama paštu.</w:t>
      </w:r>
    </w:p>
    <w:p>
      <w:pPr>
        <w:ind w:firstLine="709"/>
        <w:jc w:val="both"/>
        <w:rPr>
          <w:color w:val="000000"/>
        </w:rPr>
      </w:pPr>
      <w:r>
        <w:rPr>
          <w:color w:val="000000"/>
        </w:rPr>
        <w:t>58</w:t>
      </w:r>
      <w:r>
        <w:rPr>
          <w:color w:val="000000"/>
        </w:rPr>
        <w:t>. Naujos kiaulių laikymo vietos/bandos, pasibaigus pirminei registracijai, užregistruojamos 56 ir 57 punktuose nustatyta tvarka.</w:t>
      </w:r>
    </w:p>
    <w:p>
      <w:pPr>
        <w:ind w:firstLine="709"/>
        <w:jc w:val="both"/>
        <w:rPr>
          <w:color w:val="000000"/>
        </w:rPr>
      </w:pPr>
      <w:r>
        <w:rPr>
          <w:color w:val="000000"/>
          <w:szCs w:val="22"/>
          <w:lang w:eastAsia="lt-LT"/>
        </w:rPr>
        <w:t>59</w:t>
      </w:r>
      <w:r>
        <w:rPr>
          <w:color w:val="000000"/>
          <w:szCs w:val="22"/>
          <w:lang w:eastAsia="lt-LT"/>
        </w:rPr>
        <w:t>. Nuo 2004 m. balandžio 15 d. neženklintų kiaulių judėjimas draudžiamas.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CC4242966">
        <w:r w:rsidRPr="00532B9F">
          <w:rPr>
            <w:rFonts w:ascii="Times New Roman" w:eastAsia="MS Mincho" w:hAnsi="Times New Roman"/>
            <w:sz w:val="20"/>
            <w:i/>
            <w:iCs/>
            <w:color w:val="0000FF" w:themeColor="hyperlink"/>
            <w:u w:val="single"/>
          </w:rPr>
          <w:t>3D-55</w:t>
        </w:r>
      </w:fldSimple>
      <w:r>
        <w:rPr>
          <w:rFonts w:ascii="Times New Roman" w:eastAsia="MS Mincho" w:hAnsi="Times New Roman"/>
          <w:sz w:val="20"/>
          <w:i/>
          <w:iCs/>
        </w:rPr>
        <w:t>,
2004-02-19,
Žin., 2004, Nr.
29-941 (2004-02-24), i. k. 1042330ISAK0003D-55            </w:t>
      </w:r>
    </w:p>
    <w:p/>
    <w:p>
      <w:pPr>
        <w:jc w:val="center"/>
        <w:rPr>
          <w:b/>
          <w:bCs/>
          <w:caps/>
          <w:color w:val="000000"/>
        </w:rPr>
      </w:pPr>
      <w:r>
        <w:rPr>
          <w:b/>
          <w:bCs/>
          <w:caps/>
          <w:color w:val="000000"/>
        </w:rPr>
        <w:t>VII</w:t>
      </w:r>
      <w:r>
        <w:rPr>
          <w:b/>
          <w:bCs/>
          <w:caps/>
          <w:color w:val="000000"/>
        </w:rPr>
        <w:t xml:space="preserve">. </w:t>
      </w:r>
      <w:r>
        <w:rPr>
          <w:b/>
          <w:bCs/>
          <w:caps/>
          <w:color w:val="000000"/>
        </w:rPr>
        <w:t>KIAULIŲ AUSŲ ĮSAGŲ UŽSAKYMAS</w:t>
      </w:r>
    </w:p>
    <w:p>
      <w:pPr>
        <w:ind w:firstLine="709"/>
        <w:jc w:val="both"/>
        <w:rPr>
          <w:color w:val="000000"/>
        </w:rPr>
      </w:pPr>
    </w:p>
    <w:p>
      <w:pPr>
        <w:ind w:firstLine="709"/>
        <w:jc w:val="both"/>
        <w:rPr>
          <w:color w:val="000000"/>
        </w:rPr>
      </w:pPr>
      <w:r>
        <w:rPr>
          <w:color w:val="000000"/>
          <w:szCs w:val="22"/>
          <w:lang w:eastAsia="lt-LT"/>
        </w:rPr>
        <w:t>60</w:t>
      </w:r>
      <w:r>
        <w:rPr>
          <w:color w:val="000000"/>
          <w:szCs w:val="22"/>
          <w:lang w:eastAsia="lt-LT"/>
        </w:rPr>
        <w:t>. Kiaulių laikytojas, norėdamas įsigyti kiaulių ženklinimo įsagų, kreipiasi į VMVT teritorinį padalinį, užpildydamas formą GŽ-3. VMVT teritorinis padalinys įveda duomenis apie užsakytus įsagus į CDB. Tiekėjas pagal duomenų bazėje registruotus gyvulių laikytojų įsagų užsakymus pagamina ausų įsagus, pildo Ausų įsagų įsigijimo bei Ausų įsagų platinimo registracijos žurnalus (juose pažymi pagamintų įsagų numerius bei kiekį). Šią informaciją įsagų tiekėjas taip pat registruoja CDB, o pagamintus įsagus paštu išsiunčia/pateikia užsakyme nurodyto gyvulio laikytojo adresu per 10 darbo dienų nuo užsakymo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jc w:val="center"/>
        <w:rPr>
          <w:b/>
          <w:bCs/>
          <w:caps/>
          <w:color w:val="000000"/>
        </w:rPr>
      </w:pPr>
      <w:r>
        <w:rPr>
          <w:b/>
          <w:bCs/>
          <w:caps/>
          <w:color w:val="000000"/>
        </w:rPr>
        <w:t>VIII</w:t>
      </w:r>
      <w:r>
        <w:rPr>
          <w:b/>
          <w:bCs/>
          <w:caps/>
          <w:color w:val="000000"/>
        </w:rPr>
        <w:t xml:space="preserve">. </w:t>
      </w:r>
      <w:r>
        <w:rPr>
          <w:b/>
          <w:bCs/>
          <w:caps/>
          <w:color w:val="000000"/>
        </w:rPr>
        <w:t>ATSAKOMYBĖ</w:t>
      </w:r>
    </w:p>
    <w:p>
      <w:pPr>
        <w:ind w:firstLine="709"/>
        <w:jc w:val="both"/>
        <w:rPr>
          <w:color w:val="000000"/>
        </w:rPr>
      </w:pPr>
    </w:p>
    <w:p>
      <w:pPr>
        <w:ind w:firstLine="709"/>
        <w:jc w:val="both"/>
        <w:rPr>
          <w:color w:val="000000"/>
        </w:rPr>
      </w:pPr>
      <w:r>
        <w:rPr>
          <w:color w:val="000000"/>
        </w:rPr>
        <w:t>61</w:t>
      </w:r>
      <w:r>
        <w:rPr>
          <w:color w:val="000000"/>
        </w:rPr>
        <w:t>. Gyvulių registravimo ir identifikavimo sistemos dalyviai už netinkamą gyvulių apskaitos dokumentų pildymą, pavėluotą turimų gyvulių ženklinimą ar informacijos apie gyvulių pokytį pateikimą ir kitus gyvulių registravimo ir identifikavimo taisyklių pažeidimus atsako teisės aktų nustatyta tvarka.</w:t>
      </w:r>
    </w:p>
    <w:p>
      <w:pPr>
        <w:ind w:firstLine="709"/>
        <w:jc w:val="both"/>
        <w:rPr>
          <w:color w:val="000000"/>
        </w:rPr>
      </w:pPr>
      <w:r>
        <w:rPr>
          <w:color w:val="000000"/>
        </w:rPr>
        <w:t>62</w:t>
      </w:r>
      <w:r>
        <w:rPr>
          <w:color w:val="000000"/>
        </w:rPr>
        <w:t>. Gyvulių laikytojai, nesilaikantys šių taisyklių, netenka teisės į bet kokią paramą, teikiamą pagal tikslines gyvulininkystės ir gyvulių veislininkystės finansavimo programas, taip pat jiems neišduodami Gyvūno sveikatos pažymėjimai.</w:t>
      </w:r>
    </w:p>
    <w:p>
      <w:pPr>
        <w:ind w:firstLine="709"/>
        <w:jc w:val="both"/>
        <w:rPr>
          <w:color w:val="000000"/>
        </w:rPr>
      </w:pPr>
      <w:r>
        <w:rPr>
          <w:color w:val="000000"/>
        </w:rPr>
        <w:t>63</w:t>
      </w:r>
      <w:r>
        <w:rPr>
          <w:color w:val="000000"/>
        </w:rPr>
        <w:t>. Ausų įsagų tiekėjui nesilaikant šių taisyklių, ŽŪM kartu su VMVT sprendžia klausimą dėl naujo tiekėjo patvirtinimo.</w:t>
      </w:r>
    </w:p>
    <w:p>
      <w:pPr>
        <w:ind w:firstLine="709"/>
        <w:jc w:val="both"/>
        <w:rPr>
          <w:b/>
          <w:bCs/>
          <w:color w:val="000000"/>
        </w:rPr>
      </w:pPr>
      <w:r>
        <w:rPr>
          <w:color w:val="000000"/>
        </w:rPr>
        <w:t>64</w:t>
      </w:r>
      <w:r>
        <w:rPr>
          <w:color w:val="000000"/>
        </w:rPr>
        <w:t>.</w:t>
      </w:r>
      <w:r>
        <w:rPr>
          <w:b/>
          <w:bCs/>
          <w:color w:val="000000"/>
        </w:rPr>
        <w:t xml:space="preserve"> </w:t>
      </w:r>
      <w:r>
        <w:rPr>
          <w:color w:val="000000"/>
        </w:rPr>
        <w:t>Gyvulių ženklinimo ir apskaitos paslaugas teikiantys asmenys už vėlavimą pateikti dokumentus ir kitus pažeidimus gali prarasti paslaugų teikimo teisę.</w:t>
      </w:r>
    </w:p>
    <w:p>
      <w:pPr>
        <w:ind w:firstLine="709"/>
        <w:jc w:val="both"/>
        <w:rPr>
          <w:color w:val="000000"/>
        </w:rPr>
      </w:pPr>
    </w:p>
    <w:p>
      <w:pPr>
        <w:jc w:val="center"/>
        <w:rPr>
          <w:b/>
          <w:bCs/>
          <w:caps/>
          <w:color w:val="000000"/>
        </w:rPr>
      </w:pPr>
      <w:r>
        <w:rPr>
          <w:b/>
          <w:bCs/>
          <w:caps/>
          <w:color w:val="000000"/>
        </w:rPr>
        <w:t>IX</w:t>
      </w:r>
      <w:r>
        <w:rPr>
          <w:b/>
          <w:bCs/>
          <w:caps/>
          <w:color w:val="000000"/>
        </w:rPr>
        <w:t xml:space="preserve">. </w:t>
      </w:r>
      <w:r>
        <w:rPr>
          <w:b/>
          <w:bCs/>
          <w:caps/>
          <w:color w:val="000000"/>
        </w:rPr>
        <w:t>KONTROLĖ</w:t>
      </w:r>
    </w:p>
    <w:p>
      <w:pPr>
        <w:ind w:firstLine="709"/>
        <w:jc w:val="both"/>
        <w:rPr>
          <w:color w:val="000000"/>
        </w:rPr>
      </w:pPr>
    </w:p>
    <w:p>
      <w:pPr>
        <w:ind w:firstLine="709"/>
        <w:jc w:val="both"/>
        <w:rPr>
          <w:color w:val="000000"/>
        </w:rPr>
      </w:pPr>
      <w:r>
        <w:rPr>
          <w:color w:val="000000"/>
        </w:rPr>
        <w:t>65</w:t>
      </w:r>
      <w:r>
        <w:rPr>
          <w:color w:val="000000"/>
        </w:rPr>
        <w:t>. Gyvulių laikytojų pildomų gyvulių apskaitos dokumentų, turimų gyvulių ženklinimo ir informacijos apie gyvulių pokytį pateikimo kontrolę vykdo VMVT teritoriniai padaliniai.</w:t>
      </w:r>
    </w:p>
    <w:p>
      <w:pPr>
        <w:ind w:firstLine="709"/>
        <w:jc w:val="both"/>
        <w:rPr>
          <w:color w:val="000000"/>
        </w:rPr>
      </w:pPr>
      <w:r>
        <w:rPr>
          <w:color w:val="000000"/>
        </w:rPr>
        <w:t>66</w:t>
      </w:r>
      <w:r>
        <w:rPr>
          <w:color w:val="000000"/>
        </w:rPr>
        <w:t xml:space="preserve">. Galvijų, avių ir ožkų identifikavimo ir registravimo kontrolė nuo įstojimo į ES dienos vykdoma pagal Galvijų, avių ir ožkų identifikavimo ir registravimo kontrolės reikalavimus, patvirtintus Valstybinės maisto ir veterinarijos tarnybos direktoriaus </w:t>
      </w:r>
      <w:smartTag w:uri="urn:schemas-microsoft-com:office:smarttags" w:element="metricconverter">
        <w:smartTagPr>
          <w:attr w:name="ProductID" w:val="2003 m"/>
        </w:smartTagPr>
        <w:r>
          <w:rPr>
            <w:color w:val="000000"/>
          </w:rPr>
          <w:t>2003 m</w:t>
        </w:r>
      </w:smartTag>
      <w:r>
        <w:rPr>
          <w:color w:val="000000"/>
        </w:rPr>
        <w:t xml:space="preserve">. vasario 28 d. įsakymu Nr. B1-191 (Žin., 2003, Nr. </w:t>
      </w:r>
      <w:hyperlink r:id="rId16" w:tgtFrame="_blank" w:history="1">
        <w:r>
          <w:rPr>
            <w:color w:val="0000FF" w:themeColor="hyperlink"/>
            <w:u w:val="single"/>
          </w:rPr>
          <w:t>27-1113</w:t>
        </w:r>
      </w:hyperlink>
      <w:r>
        <w:rPr>
          <w:color w:val="000000"/>
        </w:rPr>
        <w:t>).</w:t>
      </w:r>
    </w:p>
    <w:p>
      <w:pPr>
        <w:ind w:firstLine="709"/>
        <w:jc w:val="both"/>
        <w:rPr>
          <w:color w:val="000000"/>
        </w:rPr>
      </w:pPr>
      <w:r>
        <w:rPr>
          <w:color w:val="000000"/>
        </w:rPr>
        <w:t>67</w:t>
      </w:r>
      <w:r>
        <w:rPr>
          <w:color w:val="000000"/>
        </w:rPr>
        <w:t>. Kiekvienas VMVT teritorinis padalinys per metus privalo patikrinti ne mažiau kaip 10 proc. visų rajono ar miesto ribose esančių gyvulių laikymo vietų. Ši norma didinama, jeigu nustatoma, kad nors vienoje gyvulių laikymo vietoje nesilaikoma nustatytos gyvulių registravimo ir identifikavimo tvarkos.</w:t>
      </w:r>
    </w:p>
    <w:p>
      <w:pPr>
        <w:ind w:firstLine="709"/>
        <w:jc w:val="both"/>
        <w:rPr>
          <w:color w:val="000000"/>
        </w:rPr>
      </w:pPr>
      <w:r>
        <w:rPr>
          <w:color w:val="000000"/>
        </w:rPr>
        <w:t>68</w:t>
      </w:r>
      <w:r>
        <w:rPr>
          <w:color w:val="000000"/>
        </w:rPr>
        <w:t>. Tikrintinos gyvulių laikymo vietos atrenkamos rizikos analizės pagrindu. Atliekant rizikos analizę, taip pat tikrinamų gyvulių laikymo vietų, gyvulių ženklinimo ir apskaitos dokumentų kontrolę, pirmiausiai atsižvelgiama į:</w:t>
      </w:r>
    </w:p>
    <w:p>
      <w:pPr>
        <w:ind w:firstLine="709"/>
        <w:jc w:val="both"/>
        <w:rPr>
          <w:color w:val="000000"/>
        </w:rPr>
      </w:pPr>
      <w:r>
        <w:rPr>
          <w:color w:val="000000"/>
        </w:rPr>
        <w:t>68.1</w:t>
      </w:r>
      <w:r>
        <w:rPr>
          <w:color w:val="000000"/>
        </w:rPr>
        <w:t>. laikomų gyvulių kiekį, nurodant visus identifikuotus ir neidentifikuotus gyvulius;</w:t>
      </w:r>
    </w:p>
    <w:p>
      <w:pPr>
        <w:ind w:firstLine="709"/>
        <w:jc w:val="both"/>
        <w:rPr>
          <w:color w:val="000000"/>
        </w:rPr>
      </w:pPr>
      <w:r>
        <w:rPr>
          <w:color w:val="000000"/>
        </w:rPr>
        <w:t>68.2</w:t>
      </w:r>
      <w:r>
        <w:rPr>
          <w:color w:val="000000"/>
        </w:rPr>
        <w:t>. žmonių ir gyvulių sveikatos būklę, ypač atkreipiant dėmesį į buvusius ligų protrūkius;</w:t>
      </w:r>
    </w:p>
    <w:p>
      <w:pPr>
        <w:ind w:firstLine="709"/>
        <w:jc w:val="both"/>
        <w:rPr>
          <w:color w:val="000000"/>
        </w:rPr>
      </w:pPr>
      <w:r>
        <w:rPr>
          <w:color w:val="000000"/>
        </w:rPr>
        <w:t>68.3</w:t>
      </w:r>
      <w:r>
        <w:rPr>
          <w:color w:val="000000"/>
        </w:rPr>
        <w:t>. gyvulių kiekį ir būklę einamaisiais metais, lyginant su praėjusiais metais;</w:t>
      </w:r>
    </w:p>
    <w:p>
      <w:pPr>
        <w:ind w:firstLine="709"/>
        <w:jc w:val="both"/>
        <w:rPr>
          <w:color w:val="000000"/>
        </w:rPr>
      </w:pPr>
      <w:r>
        <w:rPr>
          <w:color w:val="000000"/>
        </w:rPr>
        <w:t>68.4</w:t>
      </w:r>
      <w:r>
        <w:rPr>
          <w:color w:val="000000"/>
        </w:rPr>
        <w:t>. praėjusių metų tikrinimo rezultatus.</w:t>
      </w:r>
    </w:p>
    <w:p>
      <w:pPr>
        <w:ind w:firstLine="709"/>
        <w:jc w:val="both"/>
        <w:rPr>
          <w:color w:val="000000"/>
        </w:rPr>
      </w:pPr>
      <w:r>
        <w:rPr>
          <w:color w:val="000000"/>
        </w:rPr>
        <w:t>69</w:t>
      </w:r>
      <w:r>
        <w:rPr>
          <w:color w:val="000000"/>
        </w:rPr>
        <w:t>. Po kiekvieno patikrinimo surašoma ataskaita. Gyvulių laikytojas (jo atstovas) ir tikrinęs asmuo pasirašo ataskaitoje. Ataskaitos kopija paliekama gyvulio laikytojui.</w:t>
      </w:r>
    </w:p>
    <w:p>
      <w:pPr>
        <w:ind w:firstLine="709"/>
        <w:jc w:val="both"/>
        <w:rPr>
          <w:color w:val="000000"/>
        </w:rPr>
      </w:pPr>
      <w:r>
        <w:rPr>
          <w:color w:val="000000"/>
        </w:rPr>
        <w:t>70</w:t>
      </w:r>
      <w:r>
        <w:rPr>
          <w:color w:val="000000"/>
        </w:rPr>
        <w:t>. Pirmo tikrinimo laikas vienoje gyvulių laikymo vietoje neturi viršyti 48 valandų. Tikrinimas atliekamas nepranešus iš anksto. Iš anksto gali būti pranešama tik tuo atveju, kai laikotarpis tarp pranešimo ir atvykimo į gyvulių laikymo vietą neviršija 48 val.</w:t>
      </w:r>
    </w:p>
    <w:p>
      <w:pPr>
        <w:ind w:firstLine="709"/>
        <w:jc w:val="both"/>
        <w:rPr>
          <w:color w:val="000000"/>
        </w:rPr>
      </w:pPr>
      <w:r>
        <w:rPr>
          <w:color w:val="000000"/>
        </w:rPr>
        <w:t>71</w:t>
      </w:r>
      <w:r>
        <w:rPr>
          <w:color w:val="000000"/>
        </w:rPr>
        <w:t>. VMVT kiekvienas teritorinis padalinys pateikia ataskaitą VMVT, kurioje nurodo gyvulių laikymo vietų skaičių rajone ar mieste, patikrintų gyvulių laikymo vietų skaičių, nustatytus pažeidimus, taikytas sankcijas, o VMVT šiuos duomenis teikia ŽŪM.</w:t>
      </w:r>
    </w:p>
    <w:p>
      <w:pPr>
        <w:ind w:firstLine="709"/>
        <w:jc w:val="both"/>
        <w:rPr>
          <w:color w:val="000000"/>
        </w:rPr>
      </w:pPr>
      <w:r>
        <w:rPr>
          <w:color w:val="000000"/>
        </w:rPr>
        <w:t>72</w:t>
      </w:r>
      <w:r>
        <w:rPr>
          <w:color w:val="000000"/>
        </w:rPr>
        <w:t>. VMVT iki kiekvienų metų liepos 1 d. teikia ES komisijai ataskaitas apie gyvulių identifikavimo ir registravimo procesą.</w:t>
      </w:r>
    </w:p>
    <w:p>
      <w:pPr>
        <w:jc w:val="center"/>
        <w:rPr>
          <w:color w:val="000000"/>
          <w:szCs w:val="12"/>
        </w:rPr>
      </w:pPr>
      <w:r>
        <w:rPr>
          <w:color w:val="000000"/>
          <w:szCs w:val="12"/>
        </w:rPr>
        <w:t>______________</w:t>
      </w:r>
    </w:p>
    <w:p>
      <w:pPr>
        <w:jc w:val="both"/>
        <w:rPr>
          <w:color w:val="000000"/>
        </w:rPr>
        <w:sectPr>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pPr>
    </w:p>
    <w:p>
      <w:pPr>
        <w:ind w:firstLine="5102"/>
        <w:rPr>
          <w:color w:val="000000"/>
        </w:rPr>
      </w:pPr>
      <w:r>
        <w:rPr>
          <w:color w:val="000000"/>
        </w:rPr>
        <w:t>Gyvulių registravimo ir identifikavimo taisyklių</w:t>
      </w:r>
    </w:p>
    <w:p>
      <w:pPr>
        <w:ind w:firstLine="5102"/>
        <w:rPr>
          <w:color w:val="000000"/>
        </w:rPr>
      </w:pPr>
      <w:r>
        <w:rPr>
          <w:color w:val="000000"/>
        </w:rPr>
        <w:t>1 priedas (forma GAZ-1)</w:t>
      </w:r>
    </w:p>
    <w:p>
      <w:pPr>
        <w:ind w:firstLine="5102"/>
        <w:rPr>
          <w:color w:val="000000"/>
        </w:rPr>
      </w:pPr>
    </w:p>
    <w:tbl>
      <w:tblPr>
        <w:tblW w:w="5000" w:type="pct"/>
        <w:tblLayout w:type="fixed"/>
        <w:tblLook w:val="0000" w:firstRow="0" w:lastRow="0" w:firstColumn="0" w:lastColumn="0" w:noHBand="0" w:noVBand="0"/>
      </w:tblPr>
      <w:tblGrid>
        <w:gridCol w:w="254"/>
        <w:gridCol w:w="254"/>
        <w:gridCol w:w="136"/>
        <w:gridCol w:w="177"/>
        <w:gridCol w:w="151"/>
        <w:gridCol w:w="21"/>
        <w:gridCol w:w="9"/>
        <w:gridCol w:w="180"/>
        <w:gridCol w:w="222"/>
        <w:gridCol w:w="254"/>
        <w:gridCol w:w="65"/>
        <w:gridCol w:w="189"/>
        <w:gridCol w:w="169"/>
        <w:gridCol w:w="89"/>
        <w:gridCol w:w="89"/>
        <w:gridCol w:w="180"/>
        <w:gridCol w:w="177"/>
        <w:gridCol w:w="207"/>
        <w:gridCol w:w="254"/>
        <w:gridCol w:w="254"/>
        <w:gridCol w:w="254"/>
        <w:gridCol w:w="109"/>
        <w:gridCol w:w="177"/>
        <w:gridCol w:w="157"/>
        <w:gridCol w:w="198"/>
        <w:gridCol w:w="106"/>
        <w:gridCol w:w="254"/>
        <w:gridCol w:w="254"/>
        <w:gridCol w:w="254"/>
        <w:gridCol w:w="177"/>
        <w:gridCol w:w="361"/>
        <w:gridCol w:w="313"/>
        <w:gridCol w:w="254"/>
        <w:gridCol w:w="254"/>
        <w:gridCol w:w="254"/>
        <w:gridCol w:w="254"/>
        <w:gridCol w:w="254"/>
        <w:gridCol w:w="254"/>
        <w:gridCol w:w="254"/>
        <w:gridCol w:w="254"/>
        <w:gridCol w:w="254"/>
        <w:gridCol w:w="254"/>
        <w:gridCol w:w="263"/>
        <w:gridCol w:w="263"/>
        <w:gridCol w:w="266"/>
        <w:gridCol w:w="263"/>
        <w:gridCol w:w="263"/>
        <w:gridCol w:w="263"/>
        <w:gridCol w:w="263"/>
        <w:gridCol w:w="266"/>
        <w:gridCol w:w="266"/>
        <w:gridCol w:w="254"/>
        <w:gridCol w:w="355"/>
        <w:gridCol w:w="355"/>
        <w:gridCol w:w="358"/>
        <w:gridCol w:w="355"/>
        <w:gridCol w:w="355"/>
        <w:gridCol w:w="358"/>
        <w:gridCol w:w="260"/>
        <w:gridCol w:w="260"/>
        <w:gridCol w:w="260"/>
        <w:gridCol w:w="260"/>
        <w:gridCol w:w="260"/>
        <w:gridCol w:w="236"/>
      </w:tblGrid>
      <w:tr>
        <w:trPr>
          <w:trHeight w:val="210"/>
        </w:trPr>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303" w:type="pct"/>
            <w:gridSpan w:val="7"/>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gridSpan w:val="2"/>
            <w:tcBorders>
              <w:top w:val="nil"/>
              <w:left w:val="nil"/>
              <w:bottom w:val="nil"/>
              <w:right w:val="nil"/>
            </w:tcBorders>
            <w:shd w:val="clear" w:color="auto" w:fill="auto"/>
            <w:noWrap/>
            <w:vAlign w:val="center"/>
          </w:tcPr>
          <w:p>
            <w:pPr>
              <w:rPr>
                <w:sz w:val="20"/>
                <w:lang w:eastAsia="lt-LT"/>
              </w:rPr>
            </w:pPr>
          </w:p>
        </w:tc>
        <w:tc>
          <w:tcPr>
            <w:tcW w:w="87" w:type="pct"/>
            <w:gridSpan w:val="2"/>
            <w:tcBorders>
              <w:top w:val="nil"/>
              <w:left w:val="nil"/>
              <w:bottom w:val="nil"/>
              <w:right w:val="nil"/>
            </w:tcBorders>
            <w:shd w:val="clear" w:color="auto" w:fill="auto"/>
            <w:noWrap/>
            <w:vAlign w:val="center"/>
          </w:tcPr>
          <w:p>
            <w:pPr>
              <w:rPr>
                <w:sz w:val="20"/>
                <w:lang w:eastAsia="lt-LT"/>
              </w:rPr>
            </w:pPr>
          </w:p>
        </w:tc>
        <w:tc>
          <w:tcPr>
            <w:tcW w:w="221" w:type="pct"/>
            <w:gridSpan w:val="4"/>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253" w:type="pct"/>
            <w:gridSpan w:val="5"/>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90" w:type="pct"/>
            <w:tcBorders>
              <w:top w:val="nil"/>
              <w:left w:val="nil"/>
              <w:bottom w:val="nil"/>
              <w:right w:val="nil"/>
            </w:tcBorders>
            <w:shd w:val="clear" w:color="auto" w:fill="auto"/>
            <w:noWrap/>
            <w:vAlign w:val="center"/>
          </w:tcPr>
          <w:p>
            <w:pPr>
              <w:rPr>
                <w:sz w:val="16"/>
                <w:szCs w:val="16"/>
                <w:lang w:eastAsia="lt-LT"/>
              </w:rPr>
            </w:pPr>
          </w:p>
        </w:tc>
        <w:tc>
          <w:tcPr>
            <w:tcW w:w="90" w:type="pct"/>
            <w:tcBorders>
              <w:top w:val="nil"/>
              <w:left w:val="nil"/>
              <w:bottom w:val="nil"/>
              <w:right w:val="nil"/>
            </w:tcBorders>
            <w:shd w:val="clear" w:color="auto" w:fill="auto"/>
            <w:noWrap/>
            <w:vAlign w:val="center"/>
          </w:tcPr>
          <w:p>
            <w:pPr>
              <w:rPr>
                <w:sz w:val="16"/>
                <w:szCs w:val="16"/>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120" w:type="pct"/>
            <w:tcBorders>
              <w:top w:val="nil"/>
              <w:left w:val="nil"/>
              <w:bottom w:val="nil"/>
              <w:right w:val="nil"/>
            </w:tcBorders>
            <w:shd w:val="clear" w:color="auto" w:fill="auto"/>
            <w:noWrap/>
            <w:vAlign w:val="center"/>
          </w:tcPr>
          <w:p>
            <w:pPr>
              <w:rPr>
                <w:sz w:val="16"/>
                <w:szCs w:val="16"/>
                <w:lang w:eastAsia="lt-LT"/>
              </w:rPr>
            </w:pPr>
          </w:p>
        </w:tc>
        <w:tc>
          <w:tcPr>
            <w:tcW w:w="120" w:type="pct"/>
            <w:tcBorders>
              <w:top w:val="nil"/>
              <w:left w:val="nil"/>
              <w:bottom w:val="nil"/>
              <w:right w:val="nil"/>
            </w:tcBorders>
            <w:shd w:val="clear" w:color="auto" w:fill="auto"/>
            <w:noWrap/>
            <w:vAlign w:val="center"/>
          </w:tcPr>
          <w:p>
            <w:pPr>
              <w:rPr>
                <w:sz w:val="16"/>
                <w:szCs w:val="16"/>
                <w:lang w:eastAsia="lt-LT"/>
              </w:rPr>
            </w:pPr>
          </w:p>
        </w:tc>
        <w:tc>
          <w:tcPr>
            <w:tcW w:w="121" w:type="pct"/>
            <w:tcBorders>
              <w:top w:val="nil"/>
              <w:left w:val="nil"/>
              <w:bottom w:val="nil"/>
              <w:right w:val="nil"/>
            </w:tcBorders>
            <w:shd w:val="clear" w:color="auto" w:fill="auto"/>
            <w:noWrap/>
            <w:vAlign w:val="center"/>
          </w:tcPr>
          <w:p>
            <w:pPr>
              <w:rPr>
                <w:sz w:val="16"/>
                <w:szCs w:val="16"/>
                <w:lang w:eastAsia="lt-LT"/>
              </w:rPr>
            </w:pPr>
          </w:p>
        </w:tc>
        <w:tc>
          <w:tcPr>
            <w:tcW w:w="120" w:type="pct"/>
            <w:tcBorders>
              <w:top w:val="nil"/>
              <w:left w:val="nil"/>
              <w:bottom w:val="nil"/>
              <w:right w:val="nil"/>
            </w:tcBorders>
            <w:shd w:val="clear" w:color="auto" w:fill="auto"/>
            <w:noWrap/>
            <w:vAlign w:val="center"/>
          </w:tcPr>
          <w:p>
            <w:pPr>
              <w:rPr>
                <w:sz w:val="16"/>
                <w:szCs w:val="16"/>
                <w:lang w:eastAsia="lt-LT"/>
              </w:rPr>
            </w:pPr>
          </w:p>
        </w:tc>
        <w:tc>
          <w:tcPr>
            <w:tcW w:w="120" w:type="pct"/>
            <w:tcBorders>
              <w:top w:val="nil"/>
              <w:left w:val="nil"/>
              <w:bottom w:val="nil"/>
              <w:right w:val="nil"/>
            </w:tcBorders>
            <w:shd w:val="clear" w:color="auto" w:fill="auto"/>
            <w:noWrap/>
            <w:vAlign w:val="center"/>
          </w:tcPr>
          <w:p>
            <w:pPr>
              <w:rPr>
                <w:sz w:val="16"/>
                <w:szCs w:val="16"/>
                <w:lang w:eastAsia="lt-LT"/>
              </w:rPr>
            </w:pPr>
          </w:p>
        </w:tc>
        <w:tc>
          <w:tcPr>
            <w:tcW w:w="121"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300"/>
        </w:trPr>
        <w:tc>
          <w:tcPr>
            <w:tcW w:w="734" w:type="pct"/>
            <w:gridSpan w:val="14"/>
            <w:tcBorders>
              <w:top w:val="nil"/>
              <w:left w:val="nil"/>
              <w:bottom w:val="nil"/>
              <w:right w:val="nil"/>
            </w:tcBorders>
            <w:shd w:val="clear" w:color="auto" w:fill="auto"/>
            <w:noWrap/>
            <w:vAlign w:val="center"/>
          </w:tcPr>
          <w:p>
            <w:pPr>
              <w:rPr>
                <w:sz w:val="22"/>
                <w:szCs w:val="22"/>
                <w:lang w:eastAsia="lt-LT"/>
              </w:rPr>
            </w:pPr>
            <w:r>
              <w:rPr>
                <w:sz w:val="22"/>
                <w:szCs w:val="22"/>
                <w:lang w:eastAsia="lt-LT"/>
              </w:rPr>
              <w:t>Gyvulių laikytojas</w:t>
            </w:r>
          </w:p>
        </w:tc>
        <w:tc>
          <w:tcPr>
            <w:tcW w:w="221" w:type="pct"/>
            <w:gridSpan w:val="4"/>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253" w:type="pct"/>
            <w:gridSpan w:val="5"/>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288" w:type="pct"/>
            <w:gridSpan w:val="3"/>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90"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89" w:type="pct"/>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89" w:type="pct"/>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90" w:type="pct"/>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90"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255"/>
        </w:trPr>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303" w:type="pct"/>
            <w:gridSpan w:val="7"/>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gridSpan w:val="2"/>
            <w:tcBorders>
              <w:top w:val="nil"/>
              <w:left w:val="nil"/>
              <w:bottom w:val="nil"/>
              <w:right w:val="nil"/>
            </w:tcBorders>
            <w:shd w:val="clear" w:color="auto" w:fill="auto"/>
            <w:noWrap/>
            <w:vAlign w:val="center"/>
          </w:tcPr>
          <w:p>
            <w:pPr>
              <w:rPr>
                <w:sz w:val="20"/>
                <w:lang w:eastAsia="lt-LT"/>
              </w:rPr>
            </w:pPr>
          </w:p>
        </w:tc>
        <w:tc>
          <w:tcPr>
            <w:tcW w:w="87" w:type="pct"/>
            <w:gridSpan w:val="2"/>
            <w:tcBorders>
              <w:top w:val="nil"/>
              <w:left w:val="nil"/>
              <w:bottom w:val="nil"/>
              <w:right w:val="nil"/>
            </w:tcBorders>
            <w:shd w:val="clear" w:color="auto" w:fill="auto"/>
            <w:noWrap/>
            <w:vAlign w:val="center"/>
          </w:tcPr>
          <w:p>
            <w:pPr>
              <w:rPr>
                <w:sz w:val="20"/>
                <w:lang w:eastAsia="lt-LT"/>
              </w:rPr>
            </w:pPr>
          </w:p>
        </w:tc>
        <w:tc>
          <w:tcPr>
            <w:tcW w:w="2939" w:type="pct"/>
            <w:gridSpan w:val="37"/>
            <w:tcBorders>
              <w:top w:val="single" w:sz="4" w:space="0" w:color="auto"/>
              <w:left w:val="nil"/>
              <w:bottom w:val="nil"/>
              <w:right w:val="nil"/>
            </w:tcBorders>
            <w:shd w:val="clear" w:color="auto" w:fill="auto"/>
            <w:noWrap/>
          </w:tcPr>
          <w:p>
            <w:pPr>
              <w:jc w:val="center"/>
              <w:rPr>
                <w:sz w:val="20"/>
                <w:lang w:eastAsia="lt-LT"/>
              </w:rPr>
            </w:pPr>
            <w:r>
              <w:rPr>
                <w:sz w:val="20"/>
                <w:lang w:eastAsia="lt-LT"/>
              </w:rPr>
              <w:t>(asmens vardas, pavardė/įmonės pavadinimas)</w:t>
            </w:r>
          </w:p>
        </w:tc>
        <w:tc>
          <w:tcPr>
            <w:tcW w:w="86" w:type="pct"/>
            <w:tcBorders>
              <w:top w:val="nil"/>
              <w:left w:val="nil"/>
              <w:bottom w:val="nil"/>
              <w:right w:val="nil"/>
            </w:tcBorders>
            <w:shd w:val="clear" w:color="auto" w:fill="auto"/>
            <w:noWrap/>
            <w:vAlign w:val="center"/>
          </w:tcPr>
          <w:p>
            <w:pPr>
              <w:rPr>
                <w:sz w:val="16"/>
                <w:szCs w:val="16"/>
                <w:lang w:eastAsia="lt-LT"/>
              </w:rPr>
            </w:pPr>
          </w:p>
        </w:tc>
        <w:tc>
          <w:tcPr>
            <w:tcW w:w="1162" w:type="pct"/>
            <w:gridSpan w:val="11"/>
            <w:tcBorders>
              <w:top w:val="single" w:sz="4" w:space="0" w:color="auto"/>
              <w:left w:val="nil"/>
              <w:bottom w:val="nil"/>
              <w:right w:val="nil"/>
            </w:tcBorders>
            <w:shd w:val="clear" w:color="auto" w:fill="auto"/>
            <w:noWrap/>
          </w:tcPr>
          <w:p>
            <w:pPr>
              <w:jc w:val="center"/>
              <w:rPr>
                <w:sz w:val="20"/>
                <w:lang w:eastAsia="lt-LT"/>
              </w:rPr>
            </w:pPr>
            <w:r>
              <w:rPr>
                <w:sz w:val="20"/>
                <w:lang w:eastAsia="lt-LT"/>
              </w:rPr>
              <w:t>(asmens/įmonės kodas)</w:t>
            </w: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315"/>
        </w:trPr>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303" w:type="pct"/>
            <w:gridSpan w:val="7"/>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gridSpan w:val="2"/>
            <w:tcBorders>
              <w:top w:val="nil"/>
              <w:left w:val="nil"/>
              <w:bottom w:val="nil"/>
              <w:right w:val="nil"/>
            </w:tcBorders>
            <w:shd w:val="clear" w:color="auto" w:fill="auto"/>
            <w:noWrap/>
            <w:vAlign w:val="center"/>
          </w:tcPr>
          <w:p>
            <w:pPr>
              <w:rPr>
                <w:sz w:val="20"/>
                <w:lang w:eastAsia="lt-LT"/>
              </w:rPr>
            </w:pPr>
          </w:p>
        </w:tc>
        <w:tc>
          <w:tcPr>
            <w:tcW w:w="87" w:type="pct"/>
            <w:gridSpan w:val="2"/>
            <w:tcBorders>
              <w:top w:val="nil"/>
              <w:left w:val="nil"/>
              <w:bottom w:val="nil"/>
              <w:right w:val="nil"/>
            </w:tcBorders>
            <w:shd w:val="clear" w:color="auto" w:fill="auto"/>
            <w:noWrap/>
            <w:vAlign w:val="center"/>
          </w:tcPr>
          <w:p>
            <w:pPr>
              <w:rPr>
                <w:sz w:val="20"/>
                <w:lang w:eastAsia="lt-LT"/>
              </w:rPr>
            </w:pPr>
          </w:p>
        </w:tc>
        <w:tc>
          <w:tcPr>
            <w:tcW w:w="221" w:type="pct"/>
            <w:gridSpan w:val="4"/>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253" w:type="pct"/>
            <w:gridSpan w:val="5"/>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rPr>
                <w:b/>
                <w:bCs/>
                <w:szCs w:val="24"/>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288" w:type="pct"/>
            <w:gridSpan w:val="3"/>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single" w:sz="4" w:space="0" w:color="auto"/>
              <w:right w:val="nil"/>
            </w:tcBorders>
            <w:shd w:val="clear" w:color="auto" w:fill="auto"/>
            <w:noWrap/>
            <w:vAlign w:val="center"/>
          </w:tcPr>
          <w:p>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90"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90"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90" w:type="pct"/>
            <w:tcBorders>
              <w:top w:val="nil"/>
              <w:left w:val="nil"/>
              <w:bottom w:val="single" w:sz="4" w:space="0" w:color="auto"/>
              <w:right w:val="nil"/>
            </w:tcBorders>
            <w:shd w:val="clear" w:color="auto" w:fill="auto"/>
            <w:noWrap/>
            <w:vAlign w:val="center"/>
          </w:tcPr>
          <w:p>
            <w:pPr>
              <w:ind w:firstLine="60"/>
              <w:rPr>
                <w:b/>
                <w:bCs/>
                <w:szCs w:val="24"/>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255"/>
        </w:trPr>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303" w:type="pct"/>
            <w:gridSpan w:val="7"/>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gridSpan w:val="2"/>
            <w:tcBorders>
              <w:top w:val="nil"/>
              <w:left w:val="nil"/>
              <w:bottom w:val="nil"/>
              <w:right w:val="nil"/>
            </w:tcBorders>
            <w:shd w:val="clear" w:color="auto" w:fill="auto"/>
            <w:noWrap/>
            <w:vAlign w:val="center"/>
          </w:tcPr>
          <w:p>
            <w:pPr>
              <w:rPr>
                <w:sz w:val="20"/>
                <w:lang w:eastAsia="lt-LT"/>
              </w:rPr>
            </w:pPr>
          </w:p>
        </w:tc>
        <w:tc>
          <w:tcPr>
            <w:tcW w:w="87" w:type="pct"/>
            <w:gridSpan w:val="2"/>
            <w:tcBorders>
              <w:top w:val="nil"/>
              <w:left w:val="nil"/>
              <w:bottom w:val="nil"/>
              <w:right w:val="nil"/>
            </w:tcBorders>
            <w:shd w:val="clear" w:color="auto" w:fill="auto"/>
            <w:noWrap/>
            <w:vAlign w:val="center"/>
          </w:tcPr>
          <w:p>
            <w:pPr>
              <w:rPr>
                <w:sz w:val="20"/>
                <w:lang w:eastAsia="lt-LT"/>
              </w:rPr>
            </w:pPr>
          </w:p>
        </w:tc>
        <w:tc>
          <w:tcPr>
            <w:tcW w:w="731" w:type="pct"/>
            <w:gridSpan w:val="12"/>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86" w:type="pct"/>
            <w:tcBorders>
              <w:top w:val="nil"/>
              <w:left w:val="nil"/>
              <w:bottom w:val="nil"/>
              <w:right w:val="nil"/>
            </w:tcBorders>
            <w:shd w:val="clear" w:color="auto" w:fill="auto"/>
            <w:noWrap/>
            <w:vAlign w:val="center"/>
          </w:tcPr>
          <w:p>
            <w:pPr>
              <w:rPr>
                <w:sz w:val="20"/>
                <w:lang w:eastAsia="lt-LT"/>
              </w:rPr>
            </w:pPr>
          </w:p>
        </w:tc>
        <w:tc>
          <w:tcPr>
            <w:tcW w:w="631" w:type="pct"/>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86" w:type="pct"/>
            <w:tcBorders>
              <w:top w:val="nil"/>
              <w:left w:val="nil"/>
              <w:bottom w:val="nil"/>
              <w:right w:val="nil"/>
            </w:tcBorders>
            <w:shd w:val="clear" w:color="auto" w:fill="auto"/>
            <w:noWrap/>
            <w:vAlign w:val="center"/>
          </w:tcPr>
          <w:p>
            <w:pPr>
              <w:rPr>
                <w:sz w:val="20"/>
                <w:lang w:eastAsia="lt-LT"/>
              </w:rPr>
            </w:pPr>
          </w:p>
        </w:tc>
        <w:tc>
          <w:tcPr>
            <w:tcW w:w="429" w:type="pct"/>
            <w:gridSpan w:val="5"/>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86" w:type="pct"/>
            <w:tcBorders>
              <w:top w:val="nil"/>
              <w:left w:val="nil"/>
              <w:bottom w:val="nil"/>
              <w:right w:val="nil"/>
            </w:tcBorders>
            <w:shd w:val="clear" w:color="auto" w:fill="auto"/>
            <w:noWrap/>
            <w:vAlign w:val="center"/>
          </w:tcPr>
          <w:p>
            <w:pPr>
              <w:rPr>
                <w:sz w:val="20"/>
                <w:lang w:eastAsia="lt-LT"/>
              </w:rPr>
            </w:pPr>
          </w:p>
        </w:tc>
        <w:tc>
          <w:tcPr>
            <w:tcW w:w="889" w:type="pct"/>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 xml:space="preserve">(gatvės pav., namo Nr.) </w:t>
            </w:r>
          </w:p>
        </w:tc>
        <w:tc>
          <w:tcPr>
            <w:tcW w:w="86" w:type="pct"/>
            <w:tcBorders>
              <w:top w:val="nil"/>
              <w:left w:val="nil"/>
              <w:bottom w:val="nil"/>
              <w:right w:val="nil"/>
            </w:tcBorders>
            <w:shd w:val="clear" w:color="auto" w:fill="auto"/>
            <w:noWrap/>
            <w:vAlign w:val="center"/>
          </w:tcPr>
          <w:p>
            <w:pPr>
              <w:rPr>
                <w:sz w:val="16"/>
                <w:szCs w:val="16"/>
                <w:lang w:eastAsia="lt-LT"/>
              </w:rPr>
            </w:pPr>
          </w:p>
        </w:tc>
        <w:tc>
          <w:tcPr>
            <w:tcW w:w="722" w:type="pct"/>
            <w:gridSpan w:val="6"/>
            <w:tcBorders>
              <w:top w:val="nil"/>
              <w:left w:val="nil"/>
              <w:bottom w:val="nil"/>
              <w:right w:val="nil"/>
            </w:tcBorders>
            <w:shd w:val="clear" w:color="auto" w:fill="auto"/>
            <w:noWrap/>
          </w:tcPr>
          <w:p>
            <w:pPr>
              <w:rPr>
                <w:sz w:val="20"/>
                <w:lang w:eastAsia="lt-LT"/>
              </w:rPr>
            </w:pPr>
            <w:r>
              <w:rPr>
                <w:sz w:val="20"/>
                <w:lang w:eastAsia="lt-LT"/>
              </w:rPr>
              <w:t>(laikymo vietos numeris)</w:t>
            </w: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8" w:type="pct"/>
            <w:tcBorders>
              <w:top w:val="nil"/>
              <w:left w:val="nil"/>
              <w:bottom w:val="nil"/>
              <w:right w:val="nil"/>
            </w:tcBorders>
            <w:shd w:val="clear" w:color="auto" w:fill="auto"/>
            <w:noWrap/>
            <w:vAlign w:val="center"/>
          </w:tcPr>
          <w:p>
            <w:pPr>
              <w:rPr>
                <w:sz w:val="16"/>
                <w:szCs w:val="16"/>
                <w:lang w:eastAsia="lt-LT"/>
              </w:rPr>
            </w:pP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300"/>
        </w:trPr>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303" w:type="pct"/>
            <w:gridSpan w:val="7"/>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gridSpan w:val="2"/>
            <w:tcBorders>
              <w:top w:val="nil"/>
              <w:left w:val="nil"/>
              <w:bottom w:val="nil"/>
              <w:right w:val="nil"/>
            </w:tcBorders>
            <w:shd w:val="clear" w:color="auto" w:fill="auto"/>
            <w:noWrap/>
            <w:vAlign w:val="center"/>
          </w:tcPr>
          <w:p>
            <w:pPr>
              <w:rPr>
                <w:sz w:val="22"/>
                <w:szCs w:val="22"/>
                <w:lang w:eastAsia="lt-LT"/>
              </w:rPr>
            </w:pPr>
          </w:p>
        </w:tc>
        <w:tc>
          <w:tcPr>
            <w:tcW w:w="87" w:type="pct"/>
            <w:gridSpan w:val="2"/>
            <w:tcBorders>
              <w:top w:val="nil"/>
              <w:left w:val="nil"/>
              <w:bottom w:val="nil"/>
              <w:right w:val="nil"/>
            </w:tcBorders>
            <w:shd w:val="clear" w:color="auto" w:fill="auto"/>
            <w:noWrap/>
            <w:vAlign w:val="center"/>
          </w:tcPr>
          <w:p>
            <w:pPr>
              <w:rPr>
                <w:sz w:val="22"/>
                <w:szCs w:val="22"/>
                <w:lang w:eastAsia="lt-LT"/>
              </w:rPr>
            </w:pPr>
          </w:p>
        </w:tc>
        <w:tc>
          <w:tcPr>
            <w:tcW w:w="221" w:type="pct"/>
            <w:gridSpan w:val="4"/>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253" w:type="pct"/>
            <w:gridSpan w:val="5"/>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288" w:type="pct"/>
            <w:gridSpan w:val="3"/>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90"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90" w:type="pct"/>
            <w:tcBorders>
              <w:top w:val="nil"/>
              <w:left w:val="nil"/>
              <w:bottom w:val="nil"/>
              <w:right w:val="nil"/>
            </w:tcBorders>
            <w:shd w:val="clear" w:color="auto" w:fill="auto"/>
            <w:noWrap/>
            <w:vAlign w:val="center"/>
          </w:tcPr>
          <w:p>
            <w:pPr>
              <w:rPr>
                <w:sz w:val="22"/>
                <w:szCs w:val="22"/>
                <w:lang w:eastAsia="lt-LT"/>
              </w:rPr>
            </w:pPr>
          </w:p>
        </w:tc>
        <w:tc>
          <w:tcPr>
            <w:tcW w:w="90"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80" w:type="pct"/>
            <w:tcBorders>
              <w:top w:val="nil"/>
              <w:left w:val="nil"/>
              <w:bottom w:val="nil"/>
              <w:right w:val="nil"/>
            </w:tcBorders>
            <w:shd w:val="clear" w:color="auto" w:fill="auto"/>
            <w:noWrap/>
            <w:vAlign w:val="center"/>
          </w:tcPr>
          <w:p>
            <w:pPr>
              <w:rPr>
                <w:sz w:val="22"/>
                <w:szCs w:val="22"/>
                <w:lang w:eastAsia="lt-LT"/>
              </w:rPr>
            </w:pPr>
          </w:p>
        </w:tc>
      </w:tr>
      <w:tr>
        <w:trPr>
          <w:trHeight w:val="375"/>
        </w:trPr>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303" w:type="pct"/>
            <w:gridSpan w:val="7"/>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gridSpan w:val="2"/>
            <w:tcBorders>
              <w:top w:val="nil"/>
              <w:left w:val="nil"/>
              <w:bottom w:val="nil"/>
              <w:right w:val="nil"/>
            </w:tcBorders>
            <w:shd w:val="clear" w:color="auto" w:fill="auto"/>
            <w:noWrap/>
            <w:vAlign w:val="center"/>
          </w:tcPr>
          <w:p>
            <w:pPr>
              <w:rPr>
                <w:sz w:val="20"/>
                <w:lang w:eastAsia="lt-LT"/>
              </w:rPr>
            </w:pPr>
          </w:p>
        </w:tc>
        <w:tc>
          <w:tcPr>
            <w:tcW w:w="87" w:type="pct"/>
            <w:gridSpan w:val="2"/>
            <w:tcBorders>
              <w:top w:val="nil"/>
              <w:left w:val="nil"/>
              <w:bottom w:val="nil"/>
              <w:right w:val="nil"/>
            </w:tcBorders>
            <w:shd w:val="clear" w:color="auto" w:fill="auto"/>
            <w:noWrap/>
            <w:vAlign w:val="center"/>
          </w:tcPr>
          <w:p>
            <w:pPr>
              <w:rPr>
                <w:sz w:val="20"/>
                <w:lang w:eastAsia="lt-LT"/>
              </w:rPr>
            </w:pPr>
          </w:p>
        </w:tc>
        <w:tc>
          <w:tcPr>
            <w:tcW w:w="221" w:type="pct"/>
            <w:gridSpan w:val="4"/>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253" w:type="pct"/>
            <w:gridSpan w:val="5"/>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2036" w:type="pct"/>
            <w:gridSpan w:val="23"/>
            <w:tcBorders>
              <w:top w:val="nil"/>
              <w:left w:val="nil"/>
              <w:bottom w:val="nil"/>
              <w:right w:val="nil"/>
            </w:tcBorders>
            <w:shd w:val="clear" w:color="auto" w:fill="auto"/>
            <w:noWrap/>
            <w:vAlign w:val="center"/>
          </w:tcPr>
          <w:p>
            <w:pPr>
              <w:jc w:val="center"/>
              <w:rPr>
                <w:b/>
                <w:bCs/>
                <w:sz w:val="28"/>
                <w:szCs w:val="28"/>
                <w:lang w:eastAsia="lt-LT"/>
              </w:rPr>
            </w:pPr>
            <w:r>
              <w:rPr>
                <w:b/>
                <w:bCs/>
                <w:sz w:val="28"/>
                <w:szCs w:val="28"/>
                <w:lang w:eastAsia="lt-LT"/>
              </w:rPr>
              <w:t>GYVULIŲ APSKAITOS ŽURNALAS</w:t>
            </w:r>
          </w:p>
        </w:tc>
        <w:tc>
          <w:tcPr>
            <w:tcW w:w="86" w:type="pct"/>
            <w:tcBorders>
              <w:top w:val="nil"/>
              <w:left w:val="nil"/>
              <w:bottom w:val="nil"/>
              <w:right w:val="nil"/>
            </w:tcBorders>
            <w:shd w:val="clear" w:color="auto" w:fill="auto"/>
            <w:noWrap/>
            <w:vAlign w:val="center"/>
          </w:tcPr>
          <w:p>
            <w:pPr>
              <w:rPr>
                <w:sz w:val="16"/>
                <w:szCs w:val="16"/>
                <w:lang w:eastAsia="lt-LT"/>
              </w:rPr>
            </w:pPr>
          </w:p>
        </w:tc>
        <w:tc>
          <w:tcPr>
            <w:tcW w:w="1162" w:type="pct"/>
            <w:gridSpan w:val="11"/>
            <w:tcBorders>
              <w:top w:val="nil"/>
              <w:left w:val="nil"/>
              <w:bottom w:val="nil"/>
              <w:right w:val="nil"/>
            </w:tcBorders>
            <w:shd w:val="clear" w:color="auto" w:fill="auto"/>
            <w:noWrap/>
          </w:tcPr>
          <w:p>
            <w:pPr>
              <w:jc w:val="center"/>
              <w:rPr>
                <w:sz w:val="20"/>
                <w:lang w:eastAsia="lt-LT"/>
              </w:rPr>
            </w:pPr>
            <w:r>
              <w:rPr>
                <w:sz w:val="20"/>
                <w:lang w:eastAsia="lt-LT"/>
              </w:rPr>
              <w:t>(bandos numeris)</w:t>
            </w: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240"/>
        </w:trPr>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303" w:type="pct"/>
            <w:gridSpan w:val="7"/>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gridSpan w:val="2"/>
            <w:tcBorders>
              <w:top w:val="nil"/>
              <w:left w:val="nil"/>
              <w:bottom w:val="nil"/>
              <w:right w:val="nil"/>
            </w:tcBorders>
            <w:shd w:val="clear" w:color="auto" w:fill="auto"/>
            <w:noWrap/>
            <w:vAlign w:val="center"/>
          </w:tcPr>
          <w:p>
            <w:pPr>
              <w:rPr>
                <w:sz w:val="20"/>
                <w:lang w:eastAsia="lt-LT"/>
              </w:rPr>
            </w:pPr>
          </w:p>
        </w:tc>
        <w:tc>
          <w:tcPr>
            <w:tcW w:w="87" w:type="pct"/>
            <w:gridSpan w:val="2"/>
            <w:tcBorders>
              <w:top w:val="nil"/>
              <w:left w:val="nil"/>
              <w:bottom w:val="nil"/>
              <w:right w:val="nil"/>
            </w:tcBorders>
            <w:shd w:val="clear" w:color="auto" w:fill="auto"/>
            <w:noWrap/>
            <w:vAlign w:val="center"/>
          </w:tcPr>
          <w:p>
            <w:pPr>
              <w:rPr>
                <w:sz w:val="20"/>
                <w:lang w:eastAsia="lt-LT"/>
              </w:rPr>
            </w:pPr>
          </w:p>
        </w:tc>
        <w:tc>
          <w:tcPr>
            <w:tcW w:w="221" w:type="pct"/>
            <w:gridSpan w:val="4"/>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253" w:type="pct"/>
            <w:gridSpan w:val="5"/>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90"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89" w:type="pct"/>
            <w:tcBorders>
              <w:top w:val="nil"/>
              <w:left w:val="nil"/>
              <w:bottom w:val="nil"/>
              <w:right w:val="nil"/>
            </w:tcBorders>
            <w:shd w:val="clear" w:color="auto" w:fill="auto"/>
            <w:noWrap/>
            <w:vAlign w:val="center"/>
          </w:tcPr>
          <w:p>
            <w:pPr>
              <w:rPr>
                <w:sz w:val="16"/>
                <w:szCs w:val="16"/>
                <w:lang w:eastAsia="lt-LT"/>
              </w:rPr>
            </w:pPr>
          </w:p>
        </w:tc>
        <w:tc>
          <w:tcPr>
            <w:tcW w:w="90" w:type="pct"/>
            <w:tcBorders>
              <w:top w:val="nil"/>
              <w:left w:val="nil"/>
              <w:bottom w:val="nil"/>
              <w:right w:val="nil"/>
            </w:tcBorders>
            <w:shd w:val="clear" w:color="auto" w:fill="auto"/>
            <w:noWrap/>
            <w:vAlign w:val="center"/>
          </w:tcPr>
          <w:p>
            <w:pPr>
              <w:rPr>
                <w:sz w:val="16"/>
                <w:szCs w:val="16"/>
                <w:lang w:eastAsia="lt-LT"/>
              </w:rPr>
            </w:pPr>
          </w:p>
        </w:tc>
        <w:tc>
          <w:tcPr>
            <w:tcW w:w="90" w:type="pct"/>
            <w:tcBorders>
              <w:top w:val="nil"/>
              <w:left w:val="nil"/>
              <w:bottom w:val="nil"/>
              <w:right w:val="nil"/>
            </w:tcBorders>
            <w:shd w:val="clear" w:color="auto" w:fill="auto"/>
            <w:noWrap/>
            <w:vAlign w:val="center"/>
          </w:tcPr>
          <w:p>
            <w:pPr>
              <w:rPr>
                <w:sz w:val="16"/>
                <w:szCs w:val="16"/>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120" w:type="pct"/>
            <w:tcBorders>
              <w:top w:val="nil"/>
              <w:left w:val="nil"/>
              <w:bottom w:val="nil"/>
              <w:right w:val="nil"/>
            </w:tcBorders>
            <w:shd w:val="clear" w:color="auto" w:fill="auto"/>
            <w:noWrap/>
            <w:vAlign w:val="center"/>
          </w:tcPr>
          <w:p>
            <w:pPr>
              <w:jc w:val="center"/>
              <w:rPr>
                <w:sz w:val="16"/>
                <w:szCs w:val="16"/>
                <w:lang w:eastAsia="lt-LT"/>
              </w:rPr>
            </w:pPr>
          </w:p>
        </w:tc>
        <w:tc>
          <w:tcPr>
            <w:tcW w:w="120" w:type="pct"/>
            <w:tcBorders>
              <w:top w:val="nil"/>
              <w:left w:val="nil"/>
              <w:bottom w:val="nil"/>
              <w:right w:val="nil"/>
            </w:tcBorders>
            <w:shd w:val="clear" w:color="auto" w:fill="auto"/>
            <w:noWrap/>
            <w:vAlign w:val="center"/>
          </w:tcPr>
          <w:p>
            <w:pPr>
              <w:jc w:val="center"/>
              <w:rPr>
                <w:sz w:val="16"/>
                <w:szCs w:val="16"/>
                <w:lang w:eastAsia="lt-LT"/>
              </w:rPr>
            </w:pPr>
          </w:p>
        </w:tc>
        <w:tc>
          <w:tcPr>
            <w:tcW w:w="121" w:type="pct"/>
            <w:tcBorders>
              <w:top w:val="nil"/>
              <w:left w:val="nil"/>
              <w:bottom w:val="nil"/>
              <w:right w:val="nil"/>
            </w:tcBorders>
            <w:shd w:val="clear" w:color="auto" w:fill="auto"/>
            <w:noWrap/>
            <w:vAlign w:val="center"/>
          </w:tcPr>
          <w:p>
            <w:pPr>
              <w:jc w:val="center"/>
              <w:rPr>
                <w:sz w:val="16"/>
                <w:szCs w:val="16"/>
                <w:lang w:eastAsia="lt-LT"/>
              </w:rPr>
            </w:pPr>
          </w:p>
        </w:tc>
        <w:tc>
          <w:tcPr>
            <w:tcW w:w="120" w:type="pct"/>
            <w:tcBorders>
              <w:top w:val="nil"/>
              <w:left w:val="nil"/>
              <w:bottom w:val="nil"/>
              <w:right w:val="nil"/>
            </w:tcBorders>
            <w:shd w:val="clear" w:color="auto" w:fill="auto"/>
            <w:noWrap/>
            <w:vAlign w:val="center"/>
          </w:tcPr>
          <w:p>
            <w:pPr>
              <w:jc w:val="center"/>
              <w:rPr>
                <w:sz w:val="16"/>
                <w:szCs w:val="16"/>
                <w:lang w:eastAsia="lt-LT"/>
              </w:rPr>
            </w:pPr>
          </w:p>
        </w:tc>
        <w:tc>
          <w:tcPr>
            <w:tcW w:w="120" w:type="pct"/>
            <w:tcBorders>
              <w:top w:val="nil"/>
              <w:left w:val="nil"/>
              <w:bottom w:val="nil"/>
              <w:right w:val="nil"/>
            </w:tcBorders>
            <w:shd w:val="clear" w:color="auto" w:fill="auto"/>
            <w:noWrap/>
            <w:vAlign w:val="center"/>
          </w:tcPr>
          <w:p>
            <w:pPr>
              <w:jc w:val="center"/>
              <w:rPr>
                <w:sz w:val="16"/>
                <w:szCs w:val="16"/>
                <w:lang w:eastAsia="lt-LT"/>
              </w:rPr>
            </w:pPr>
          </w:p>
        </w:tc>
        <w:tc>
          <w:tcPr>
            <w:tcW w:w="121" w:type="pct"/>
            <w:tcBorders>
              <w:top w:val="nil"/>
              <w:left w:val="nil"/>
              <w:bottom w:val="nil"/>
              <w:right w:val="nil"/>
            </w:tcBorders>
            <w:shd w:val="clear" w:color="auto" w:fill="auto"/>
            <w:noWrap/>
            <w:vAlign w:val="center"/>
          </w:tcPr>
          <w:p>
            <w:pPr>
              <w:jc w:val="center"/>
              <w:rPr>
                <w:sz w:val="16"/>
                <w:szCs w:val="16"/>
                <w:lang w:eastAsia="lt-LT"/>
              </w:rPr>
            </w:pPr>
          </w:p>
        </w:tc>
        <w:tc>
          <w:tcPr>
            <w:tcW w:w="88" w:type="pct"/>
            <w:tcBorders>
              <w:top w:val="nil"/>
              <w:left w:val="nil"/>
              <w:bottom w:val="nil"/>
              <w:right w:val="nil"/>
            </w:tcBorders>
            <w:shd w:val="clear" w:color="auto" w:fill="auto"/>
            <w:noWrap/>
            <w:vAlign w:val="center"/>
          </w:tcPr>
          <w:p>
            <w:pPr>
              <w:jc w:val="center"/>
              <w:rPr>
                <w:sz w:val="16"/>
                <w:szCs w:val="16"/>
                <w:lang w:eastAsia="lt-LT"/>
              </w:rPr>
            </w:pPr>
          </w:p>
        </w:tc>
        <w:tc>
          <w:tcPr>
            <w:tcW w:w="88" w:type="pct"/>
            <w:tcBorders>
              <w:top w:val="nil"/>
              <w:left w:val="nil"/>
              <w:bottom w:val="nil"/>
              <w:right w:val="nil"/>
            </w:tcBorders>
            <w:shd w:val="clear" w:color="auto" w:fill="auto"/>
            <w:noWrap/>
            <w:vAlign w:val="center"/>
          </w:tcPr>
          <w:p>
            <w:pPr>
              <w:jc w:val="center"/>
              <w:rPr>
                <w:sz w:val="16"/>
                <w:szCs w:val="16"/>
                <w:lang w:eastAsia="lt-LT"/>
              </w:rPr>
            </w:pPr>
          </w:p>
        </w:tc>
        <w:tc>
          <w:tcPr>
            <w:tcW w:w="88" w:type="pct"/>
            <w:tcBorders>
              <w:top w:val="nil"/>
              <w:left w:val="nil"/>
              <w:bottom w:val="nil"/>
              <w:right w:val="nil"/>
            </w:tcBorders>
            <w:shd w:val="clear" w:color="auto" w:fill="auto"/>
            <w:noWrap/>
            <w:vAlign w:val="center"/>
          </w:tcPr>
          <w:p>
            <w:pPr>
              <w:jc w:val="center"/>
              <w:rPr>
                <w:sz w:val="16"/>
                <w:szCs w:val="16"/>
                <w:lang w:eastAsia="lt-LT"/>
              </w:rPr>
            </w:pPr>
          </w:p>
        </w:tc>
        <w:tc>
          <w:tcPr>
            <w:tcW w:w="88" w:type="pct"/>
            <w:tcBorders>
              <w:top w:val="nil"/>
              <w:left w:val="nil"/>
              <w:bottom w:val="nil"/>
              <w:right w:val="nil"/>
            </w:tcBorders>
            <w:shd w:val="clear" w:color="auto" w:fill="auto"/>
            <w:noWrap/>
            <w:vAlign w:val="center"/>
          </w:tcPr>
          <w:p>
            <w:pPr>
              <w:jc w:val="center"/>
              <w:rPr>
                <w:sz w:val="16"/>
                <w:szCs w:val="16"/>
                <w:lang w:eastAsia="lt-LT"/>
              </w:rPr>
            </w:pPr>
          </w:p>
        </w:tc>
        <w:tc>
          <w:tcPr>
            <w:tcW w:w="88" w:type="pct"/>
            <w:tcBorders>
              <w:top w:val="nil"/>
              <w:left w:val="nil"/>
              <w:bottom w:val="nil"/>
              <w:right w:val="nil"/>
            </w:tcBorders>
            <w:shd w:val="clear" w:color="auto" w:fill="auto"/>
            <w:noWrap/>
            <w:vAlign w:val="center"/>
          </w:tcPr>
          <w:p>
            <w:pPr>
              <w:jc w:val="center"/>
              <w:rPr>
                <w:sz w:val="16"/>
                <w:szCs w:val="16"/>
                <w:lang w:eastAsia="lt-LT"/>
              </w:rPr>
            </w:pP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240"/>
        </w:trPr>
        <w:tc>
          <w:tcPr>
            <w:tcW w:w="86" w:type="pct"/>
            <w:tcBorders>
              <w:top w:val="nil"/>
              <w:left w:val="nil"/>
              <w:bottom w:val="nil"/>
              <w:right w:val="nil"/>
            </w:tcBorders>
            <w:shd w:val="clear" w:color="auto" w:fill="auto"/>
            <w:noWrap/>
            <w:vAlign w:val="center"/>
          </w:tcPr>
          <w:p>
            <w:pPr>
              <w:rPr>
                <w:sz w:val="16"/>
                <w:szCs w:val="16"/>
                <w:lang w:eastAsia="lt-LT"/>
              </w:rPr>
            </w:pPr>
          </w:p>
        </w:tc>
        <w:tc>
          <w:tcPr>
            <w:tcW w:w="192" w:type="pct"/>
            <w:gridSpan w:val="3"/>
            <w:tcBorders>
              <w:top w:val="nil"/>
              <w:left w:val="nil"/>
              <w:bottom w:val="nil"/>
              <w:right w:val="nil"/>
            </w:tcBorders>
            <w:shd w:val="clear" w:color="auto" w:fill="auto"/>
            <w:noWrap/>
            <w:vAlign w:val="center"/>
          </w:tcPr>
          <w:p>
            <w:pPr>
              <w:rPr>
                <w:sz w:val="16"/>
                <w:szCs w:val="16"/>
                <w:lang w:eastAsia="lt-LT"/>
              </w:rPr>
            </w:pPr>
          </w:p>
        </w:tc>
        <w:tc>
          <w:tcPr>
            <w:tcW w:w="1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rPr>
                <w:sz w:val="16"/>
                <w:szCs w:val="16"/>
                <w:lang w:eastAsia="lt-LT"/>
              </w:rPr>
            </w:pPr>
          </w:p>
        </w:tc>
        <w:tc>
          <w:tcPr>
            <w:tcW w:w="161" w:type="pct"/>
            <w:gridSpan w:val="2"/>
            <w:tcBorders>
              <w:top w:val="nil"/>
              <w:left w:val="nil"/>
              <w:bottom w:val="nil"/>
              <w:right w:val="nil"/>
            </w:tcBorders>
            <w:shd w:val="clear" w:color="auto" w:fill="auto"/>
            <w:noWrap/>
            <w:vAlign w:val="center"/>
          </w:tcPr>
          <w:p>
            <w:pPr>
              <w:rPr>
                <w:sz w:val="16"/>
                <w:szCs w:val="16"/>
                <w:lang w:eastAsia="lt-LT"/>
              </w:rPr>
            </w:pPr>
          </w:p>
        </w:tc>
        <w:tc>
          <w:tcPr>
            <w:tcW w:w="86" w:type="pct"/>
            <w:gridSpan w:val="2"/>
            <w:tcBorders>
              <w:top w:val="nil"/>
              <w:left w:val="nil"/>
              <w:bottom w:val="nil"/>
              <w:right w:val="nil"/>
            </w:tcBorders>
            <w:shd w:val="clear" w:color="auto" w:fill="auto"/>
            <w:noWrap/>
            <w:vAlign w:val="center"/>
          </w:tcPr>
          <w:p>
            <w:pPr>
              <w:rPr>
                <w:sz w:val="16"/>
                <w:szCs w:val="16"/>
                <w:lang w:eastAsia="lt-LT"/>
              </w:rPr>
            </w:pPr>
          </w:p>
        </w:tc>
        <w:tc>
          <w:tcPr>
            <w:tcW w:w="117" w:type="pct"/>
            <w:gridSpan w:val="3"/>
            <w:tcBorders>
              <w:top w:val="nil"/>
              <w:left w:val="nil"/>
              <w:bottom w:val="nil"/>
              <w:right w:val="nil"/>
            </w:tcBorders>
            <w:shd w:val="clear" w:color="auto" w:fill="auto"/>
            <w:noWrap/>
            <w:vAlign w:val="center"/>
          </w:tcPr>
          <w:p>
            <w:pPr>
              <w:rPr>
                <w:sz w:val="16"/>
                <w:szCs w:val="16"/>
                <w:lang w:eastAsia="lt-LT"/>
              </w:rPr>
            </w:pPr>
          </w:p>
        </w:tc>
        <w:tc>
          <w:tcPr>
            <w:tcW w:w="1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rPr>
                <w:sz w:val="16"/>
                <w:szCs w:val="16"/>
                <w:lang w:eastAsia="lt-LT"/>
              </w:rPr>
            </w:pPr>
          </w:p>
        </w:tc>
        <w:tc>
          <w:tcPr>
            <w:tcW w:w="156" w:type="pct"/>
            <w:gridSpan w:val="2"/>
            <w:tcBorders>
              <w:top w:val="nil"/>
              <w:left w:val="nil"/>
              <w:bottom w:val="nil"/>
              <w:right w:val="nil"/>
            </w:tcBorders>
            <w:shd w:val="clear" w:color="auto" w:fill="auto"/>
            <w:noWrap/>
            <w:vAlign w:val="center"/>
          </w:tcPr>
          <w:p>
            <w:pPr>
              <w:rPr>
                <w:sz w:val="16"/>
                <w:szCs w:val="16"/>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183" w:type="pct"/>
            <w:gridSpan w:val="3"/>
            <w:tcBorders>
              <w:top w:val="nil"/>
              <w:left w:val="nil"/>
              <w:bottom w:val="nil"/>
              <w:right w:val="nil"/>
            </w:tcBorders>
            <w:shd w:val="clear" w:color="auto" w:fill="auto"/>
            <w:noWrap/>
            <w:vAlign w:val="center"/>
          </w:tcPr>
          <w:p>
            <w:pPr>
              <w:rPr>
                <w:sz w:val="16"/>
                <w:szCs w:val="16"/>
                <w:lang w:eastAsia="lt-LT"/>
              </w:rPr>
            </w:pPr>
          </w:p>
        </w:tc>
        <w:tc>
          <w:tcPr>
            <w:tcW w:w="1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rPr>
                <w:sz w:val="16"/>
                <w:szCs w:val="16"/>
                <w:lang w:eastAsia="lt-LT"/>
              </w:rPr>
            </w:pPr>
          </w:p>
        </w:tc>
        <w:tc>
          <w:tcPr>
            <w:tcW w:w="122" w:type="pct"/>
            <w:gridSpan w:val="2"/>
            <w:tcBorders>
              <w:top w:val="nil"/>
              <w:left w:val="nil"/>
              <w:bottom w:val="nil"/>
              <w:right w:val="nil"/>
            </w:tcBorders>
            <w:shd w:val="clear" w:color="auto" w:fill="auto"/>
            <w:noWrap/>
            <w:vAlign w:val="center"/>
          </w:tcPr>
          <w:p>
            <w:pPr>
              <w:rPr>
                <w:b/>
                <w:bCs/>
                <w:sz w:val="20"/>
                <w:lang w:eastAsia="lt-LT"/>
              </w:rPr>
            </w:pPr>
          </w:p>
        </w:tc>
        <w:tc>
          <w:tcPr>
            <w:tcW w:w="86" w:type="pct"/>
            <w:tcBorders>
              <w:top w:val="nil"/>
              <w:left w:val="nil"/>
              <w:bottom w:val="nil"/>
              <w:right w:val="nil"/>
            </w:tcBorders>
            <w:shd w:val="clear" w:color="auto" w:fill="auto"/>
            <w:noWrap/>
            <w:vAlign w:val="center"/>
          </w:tcPr>
          <w:p>
            <w:pPr>
              <w:rPr>
                <w:sz w:val="16"/>
                <w:szCs w:val="16"/>
                <w:lang w:eastAsia="lt-LT"/>
              </w:rPr>
            </w:pPr>
          </w:p>
        </w:tc>
        <w:tc>
          <w:tcPr>
            <w:tcW w:w="146" w:type="pct"/>
            <w:gridSpan w:val="2"/>
            <w:tcBorders>
              <w:top w:val="nil"/>
              <w:left w:val="nil"/>
              <w:bottom w:val="nil"/>
              <w:right w:val="nil"/>
            </w:tcBorders>
            <w:shd w:val="clear" w:color="auto" w:fill="auto"/>
            <w:noWrap/>
            <w:vAlign w:val="center"/>
          </w:tcPr>
          <w:p>
            <w:pPr>
              <w:rPr>
                <w:sz w:val="16"/>
                <w:szCs w:val="16"/>
                <w:lang w:eastAsia="lt-LT"/>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rPr>
                <w:sz w:val="16"/>
                <w:szCs w:val="16"/>
                <w:lang w:eastAsia="lt-LT"/>
              </w:rPr>
            </w:pPr>
          </w:p>
        </w:tc>
        <w:tc>
          <w:tcPr>
            <w:tcW w:w="192" w:type="pct"/>
            <w:gridSpan w:val="2"/>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89" w:type="pct"/>
            <w:tcBorders>
              <w:top w:val="nil"/>
              <w:left w:val="nil"/>
              <w:bottom w:val="nil"/>
              <w:right w:val="nil"/>
            </w:tcBorders>
            <w:shd w:val="clear" w:color="auto" w:fill="auto"/>
            <w:noWrap/>
            <w:vAlign w:val="center"/>
          </w:tcPr>
          <w:p>
            <w:pPr>
              <w:rPr>
                <w:sz w:val="18"/>
                <w:szCs w:val="18"/>
                <w:lang w:eastAsia="lt-LT"/>
              </w:rPr>
            </w:pPr>
          </w:p>
        </w:tc>
        <w:tc>
          <w:tcPr>
            <w:tcW w:w="89" w:type="pct"/>
            <w:tcBorders>
              <w:top w:val="nil"/>
              <w:left w:val="nil"/>
              <w:bottom w:val="nil"/>
              <w:right w:val="nil"/>
            </w:tcBorders>
            <w:shd w:val="clear" w:color="auto" w:fill="auto"/>
            <w:noWrap/>
            <w:vAlign w:val="center"/>
          </w:tcPr>
          <w:p>
            <w:pPr>
              <w:rPr>
                <w:b/>
                <w:bCs/>
                <w:sz w:val="18"/>
                <w:szCs w:val="18"/>
                <w:lang w:eastAsia="lt-LT"/>
              </w:rPr>
            </w:pPr>
          </w:p>
        </w:tc>
        <w:tc>
          <w:tcPr>
            <w:tcW w:w="90" w:type="pct"/>
            <w:tcBorders>
              <w:top w:val="nil"/>
              <w:left w:val="nil"/>
              <w:bottom w:val="nil"/>
              <w:right w:val="nil"/>
            </w:tcBorders>
            <w:shd w:val="clear" w:color="auto" w:fill="auto"/>
            <w:noWrap/>
            <w:vAlign w:val="center"/>
          </w:tcPr>
          <w:p>
            <w:pPr>
              <w:rPr>
                <w:sz w:val="18"/>
                <w:szCs w:val="18"/>
                <w:lang w:eastAsia="lt-LT"/>
              </w:rPr>
            </w:pPr>
          </w:p>
        </w:tc>
        <w:tc>
          <w:tcPr>
            <w:tcW w:w="89" w:type="pct"/>
            <w:tcBorders>
              <w:top w:val="nil"/>
              <w:left w:val="nil"/>
              <w:bottom w:val="nil"/>
              <w:right w:val="nil"/>
            </w:tcBorders>
            <w:shd w:val="clear" w:color="auto" w:fill="auto"/>
            <w:noWrap/>
            <w:vAlign w:val="center"/>
          </w:tcPr>
          <w:p>
            <w:pPr>
              <w:rPr>
                <w:b/>
                <w:bCs/>
                <w:sz w:val="18"/>
                <w:szCs w:val="18"/>
                <w:lang w:eastAsia="lt-LT"/>
              </w:rPr>
            </w:pPr>
          </w:p>
        </w:tc>
        <w:tc>
          <w:tcPr>
            <w:tcW w:w="89" w:type="pct"/>
            <w:tcBorders>
              <w:top w:val="nil"/>
              <w:left w:val="nil"/>
              <w:bottom w:val="nil"/>
              <w:right w:val="nil"/>
            </w:tcBorders>
            <w:shd w:val="clear" w:color="auto" w:fill="auto"/>
            <w:noWrap/>
            <w:vAlign w:val="center"/>
          </w:tcPr>
          <w:p>
            <w:pPr>
              <w:rPr>
                <w:b/>
                <w:bCs/>
                <w:sz w:val="18"/>
                <w:szCs w:val="18"/>
                <w:lang w:eastAsia="lt-LT"/>
              </w:rPr>
            </w:pPr>
          </w:p>
        </w:tc>
        <w:tc>
          <w:tcPr>
            <w:tcW w:w="89" w:type="pct"/>
            <w:tcBorders>
              <w:top w:val="nil"/>
              <w:left w:val="nil"/>
              <w:bottom w:val="nil"/>
              <w:right w:val="nil"/>
            </w:tcBorders>
            <w:shd w:val="clear" w:color="auto" w:fill="auto"/>
            <w:noWrap/>
            <w:vAlign w:val="center"/>
          </w:tcPr>
          <w:p>
            <w:pPr>
              <w:rPr>
                <w:b/>
                <w:bCs/>
                <w:sz w:val="18"/>
                <w:szCs w:val="18"/>
                <w:lang w:eastAsia="lt-LT"/>
              </w:rPr>
            </w:pPr>
          </w:p>
        </w:tc>
        <w:tc>
          <w:tcPr>
            <w:tcW w:w="89" w:type="pct"/>
            <w:tcBorders>
              <w:top w:val="nil"/>
              <w:left w:val="nil"/>
              <w:bottom w:val="nil"/>
              <w:right w:val="nil"/>
            </w:tcBorders>
            <w:shd w:val="clear" w:color="auto" w:fill="auto"/>
            <w:noWrap/>
            <w:vAlign w:val="center"/>
          </w:tcPr>
          <w:p>
            <w:pPr>
              <w:rPr>
                <w:sz w:val="18"/>
                <w:szCs w:val="18"/>
                <w:lang w:eastAsia="lt-LT"/>
              </w:rPr>
            </w:pPr>
          </w:p>
        </w:tc>
        <w:tc>
          <w:tcPr>
            <w:tcW w:w="90" w:type="pct"/>
            <w:tcBorders>
              <w:top w:val="nil"/>
              <w:left w:val="nil"/>
              <w:bottom w:val="nil"/>
              <w:right w:val="nil"/>
            </w:tcBorders>
            <w:shd w:val="clear" w:color="auto" w:fill="auto"/>
            <w:noWrap/>
            <w:vAlign w:val="center"/>
          </w:tcPr>
          <w:p>
            <w:pPr>
              <w:rPr>
                <w:b/>
                <w:bCs/>
                <w:sz w:val="18"/>
                <w:szCs w:val="18"/>
                <w:lang w:eastAsia="lt-LT"/>
              </w:rPr>
            </w:pPr>
          </w:p>
        </w:tc>
        <w:tc>
          <w:tcPr>
            <w:tcW w:w="90" w:type="pct"/>
            <w:tcBorders>
              <w:top w:val="nil"/>
              <w:left w:val="nil"/>
              <w:bottom w:val="nil"/>
              <w:right w:val="nil"/>
            </w:tcBorders>
            <w:shd w:val="clear" w:color="auto" w:fill="auto"/>
            <w:noWrap/>
            <w:vAlign w:val="center"/>
          </w:tcPr>
          <w:p>
            <w:pPr>
              <w:rPr>
                <w:b/>
                <w:bCs/>
                <w:sz w:val="18"/>
                <w:szCs w:val="18"/>
                <w:lang w:eastAsia="lt-LT"/>
              </w:rPr>
            </w:pPr>
          </w:p>
        </w:tc>
        <w:tc>
          <w:tcPr>
            <w:tcW w:w="86" w:type="pct"/>
            <w:tcBorders>
              <w:top w:val="nil"/>
              <w:left w:val="nil"/>
              <w:bottom w:val="nil"/>
              <w:right w:val="nil"/>
            </w:tcBorders>
            <w:shd w:val="clear" w:color="auto" w:fill="auto"/>
            <w:noWrap/>
            <w:vAlign w:val="center"/>
          </w:tcPr>
          <w:p>
            <w:pPr>
              <w:rPr>
                <w:b/>
                <w:bCs/>
                <w:sz w:val="18"/>
                <w:szCs w:val="18"/>
                <w:lang w:eastAsia="lt-LT"/>
              </w:rPr>
            </w:pPr>
          </w:p>
        </w:tc>
        <w:tc>
          <w:tcPr>
            <w:tcW w:w="120" w:type="pct"/>
            <w:tcBorders>
              <w:top w:val="nil"/>
              <w:left w:val="nil"/>
              <w:bottom w:val="nil"/>
              <w:right w:val="nil"/>
            </w:tcBorders>
            <w:shd w:val="clear" w:color="auto" w:fill="auto"/>
            <w:noWrap/>
            <w:vAlign w:val="center"/>
          </w:tcPr>
          <w:p>
            <w:pPr>
              <w:rPr>
                <w:b/>
                <w:bCs/>
                <w:sz w:val="18"/>
                <w:szCs w:val="18"/>
                <w:lang w:eastAsia="lt-LT"/>
              </w:rPr>
            </w:pPr>
          </w:p>
        </w:tc>
        <w:tc>
          <w:tcPr>
            <w:tcW w:w="241" w:type="pct"/>
            <w:gridSpan w:val="2"/>
            <w:tcBorders>
              <w:top w:val="nil"/>
              <w:left w:val="nil"/>
              <w:bottom w:val="nil"/>
              <w:right w:val="nil"/>
            </w:tcBorders>
            <w:shd w:val="clear" w:color="auto" w:fill="auto"/>
            <w:noWrap/>
            <w:vAlign w:val="center"/>
          </w:tcPr>
          <w:p>
            <w:pPr>
              <w:jc w:val="center"/>
              <w:rPr>
                <w:b/>
                <w:bCs/>
                <w:sz w:val="18"/>
                <w:szCs w:val="18"/>
                <w:lang w:eastAsia="lt-LT"/>
              </w:rPr>
            </w:pPr>
          </w:p>
        </w:tc>
        <w:tc>
          <w:tcPr>
            <w:tcW w:w="120" w:type="pct"/>
            <w:tcBorders>
              <w:top w:val="nil"/>
              <w:left w:val="nil"/>
              <w:bottom w:val="nil"/>
              <w:right w:val="nil"/>
            </w:tcBorders>
            <w:shd w:val="clear" w:color="auto" w:fill="auto"/>
            <w:noWrap/>
            <w:vAlign w:val="center"/>
          </w:tcPr>
          <w:p>
            <w:pPr>
              <w:rPr>
                <w:b/>
                <w:bCs/>
                <w:sz w:val="18"/>
                <w:szCs w:val="18"/>
                <w:lang w:eastAsia="lt-LT"/>
              </w:rPr>
            </w:pPr>
          </w:p>
        </w:tc>
        <w:tc>
          <w:tcPr>
            <w:tcW w:w="120" w:type="pct"/>
            <w:tcBorders>
              <w:top w:val="nil"/>
              <w:left w:val="nil"/>
              <w:bottom w:val="nil"/>
              <w:right w:val="nil"/>
            </w:tcBorders>
            <w:shd w:val="clear" w:color="auto" w:fill="auto"/>
            <w:noWrap/>
            <w:vAlign w:val="center"/>
          </w:tcPr>
          <w:p>
            <w:pPr>
              <w:rPr>
                <w:b/>
                <w:bCs/>
                <w:sz w:val="18"/>
                <w:szCs w:val="18"/>
                <w:lang w:eastAsia="lt-LT"/>
              </w:rPr>
            </w:pPr>
          </w:p>
        </w:tc>
        <w:tc>
          <w:tcPr>
            <w:tcW w:w="121" w:type="pct"/>
            <w:tcBorders>
              <w:top w:val="nil"/>
              <w:left w:val="nil"/>
              <w:bottom w:val="nil"/>
              <w:right w:val="nil"/>
            </w:tcBorders>
            <w:shd w:val="clear" w:color="auto" w:fill="auto"/>
            <w:noWrap/>
            <w:vAlign w:val="center"/>
          </w:tcPr>
          <w:p>
            <w:pPr>
              <w:jc w:val="center"/>
              <w:rPr>
                <w:b/>
                <w:bCs/>
                <w:sz w:val="16"/>
                <w:szCs w:val="16"/>
                <w:lang w:eastAsia="lt-LT"/>
              </w:rPr>
            </w:pPr>
          </w:p>
        </w:tc>
        <w:tc>
          <w:tcPr>
            <w:tcW w:w="88" w:type="pct"/>
            <w:tcBorders>
              <w:top w:val="nil"/>
              <w:left w:val="nil"/>
              <w:bottom w:val="nil"/>
              <w:right w:val="nil"/>
            </w:tcBorders>
            <w:shd w:val="clear" w:color="auto" w:fill="auto"/>
            <w:noWrap/>
            <w:vAlign w:val="center"/>
          </w:tcPr>
          <w:p>
            <w:pPr>
              <w:jc w:val="center"/>
              <w:rPr>
                <w:b/>
                <w:bCs/>
                <w:sz w:val="16"/>
                <w:szCs w:val="16"/>
                <w:lang w:eastAsia="lt-LT"/>
              </w:rPr>
            </w:pPr>
          </w:p>
        </w:tc>
        <w:tc>
          <w:tcPr>
            <w:tcW w:w="88" w:type="pct"/>
            <w:tcBorders>
              <w:top w:val="nil"/>
              <w:left w:val="nil"/>
              <w:bottom w:val="nil"/>
              <w:right w:val="nil"/>
            </w:tcBorders>
            <w:shd w:val="clear" w:color="auto" w:fill="auto"/>
            <w:noWrap/>
            <w:vAlign w:val="center"/>
          </w:tcPr>
          <w:p>
            <w:pPr>
              <w:jc w:val="center"/>
              <w:rPr>
                <w:b/>
                <w:bCs/>
                <w:sz w:val="16"/>
                <w:szCs w:val="16"/>
                <w:lang w:eastAsia="lt-LT"/>
              </w:rPr>
            </w:pPr>
          </w:p>
        </w:tc>
        <w:tc>
          <w:tcPr>
            <w:tcW w:w="88" w:type="pct"/>
            <w:tcBorders>
              <w:top w:val="nil"/>
              <w:left w:val="nil"/>
              <w:bottom w:val="nil"/>
              <w:right w:val="nil"/>
            </w:tcBorders>
            <w:shd w:val="clear" w:color="auto" w:fill="auto"/>
            <w:noWrap/>
            <w:vAlign w:val="center"/>
          </w:tcPr>
          <w:p>
            <w:pPr>
              <w:jc w:val="center"/>
              <w:rPr>
                <w:b/>
                <w:bCs/>
                <w:sz w:val="16"/>
                <w:szCs w:val="16"/>
                <w:lang w:eastAsia="lt-LT"/>
              </w:rPr>
            </w:pPr>
          </w:p>
        </w:tc>
        <w:tc>
          <w:tcPr>
            <w:tcW w:w="88" w:type="pct"/>
            <w:tcBorders>
              <w:top w:val="nil"/>
              <w:left w:val="nil"/>
              <w:bottom w:val="nil"/>
              <w:right w:val="nil"/>
            </w:tcBorders>
            <w:shd w:val="clear" w:color="auto" w:fill="auto"/>
            <w:noWrap/>
            <w:vAlign w:val="center"/>
          </w:tcPr>
          <w:p>
            <w:pPr>
              <w:jc w:val="center"/>
              <w:rPr>
                <w:b/>
                <w:bCs/>
                <w:sz w:val="16"/>
                <w:szCs w:val="16"/>
                <w:lang w:eastAsia="lt-LT"/>
              </w:rPr>
            </w:pPr>
          </w:p>
        </w:tc>
        <w:tc>
          <w:tcPr>
            <w:tcW w:w="88" w:type="pct"/>
            <w:tcBorders>
              <w:top w:val="nil"/>
              <w:left w:val="nil"/>
              <w:bottom w:val="nil"/>
              <w:right w:val="nil"/>
            </w:tcBorders>
            <w:shd w:val="clear" w:color="auto" w:fill="auto"/>
            <w:noWrap/>
            <w:vAlign w:val="center"/>
          </w:tcPr>
          <w:p>
            <w:pPr>
              <w:jc w:val="center"/>
              <w:rPr>
                <w:b/>
                <w:bCs/>
                <w:sz w:val="16"/>
                <w:szCs w:val="16"/>
                <w:lang w:eastAsia="lt-LT"/>
              </w:rPr>
            </w:pPr>
          </w:p>
        </w:tc>
        <w:tc>
          <w:tcPr>
            <w:tcW w:w="80" w:type="pct"/>
            <w:tcBorders>
              <w:top w:val="nil"/>
              <w:left w:val="nil"/>
              <w:bottom w:val="nil"/>
              <w:right w:val="nil"/>
            </w:tcBorders>
            <w:shd w:val="clear" w:color="auto" w:fill="auto"/>
            <w:noWrap/>
            <w:vAlign w:val="center"/>
          </w:tcPr>
          <w:p>
            <w:pPr>
              <w:rPr>
                <w:sz w:val="16"/>
                <w:szCs w:val="16"/>
                <w:lang w:eastAsia="lt-LT"/>
              </w:rPr>
            </w:pPr>
          </w:p>
        </w:tc>
      </w:tr>
      <w:tr>
        <w:trPr>
          <w:trHeight w:val="300"/>
        </w:trPr>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303" w:type="pct"/>
            <w:gridSpan w:val="7"/>
            <w:tcBorders>
              <w:top w:val="nil"/>
              <w:left w:val="nil"/>
              <w:bottom w:val="nil"/>
              <w:right w:val="nil"/>
            </w:tcBorders>
            <w:shd w:val="clear" w:color="auto" w:fill="auto"/>
            <w:noWrap/>
            <w:vAlign w:val="center"/>
          </w:tcPr>
          <w:p>
            <w:pPr>
              <w:jc w:val="center"/>
              <w:rPr>
                <w:sz w:val="22"/>
                <w:szCs w:val="22"/>
                <w:lang w:eastAsia="lt-LT"/>
              </w:rPr>
            </w:pPr>
            <w:r>
              <w:rPr>
                <w:sz w:val="22"/>
                <w:szCs w:val="22"/>
                <w:lang w:eastAsia="lt-LT"/>
              </w:rPr>
              <w:t>Galvijai</w:t>
            </w: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gridSpan w:val="2"/>
            <w:tcBorders>
              <w:top w:val="nil"/>
              <w:left w:val="nil"/>
              <w:bottom w:val="nil"/>
              <w:right w:val="nil"/>
            </w:tcBorders>
            <w:shd w:val="clear" w:color="auto" w:fill="auto"/>
            <w:noWrap/>
            <w:vAlign w:val="center"/>
          </w:tcPr>
          <w:p>
            <w:pPr>
              <w:rPr>
                <w:sz w:val="22"/>
                <w:szCs w:val="22"/>
                <w:lang w:eastAsia="lt-LT"/>
              </w:rPr>
            </w:pPr>
          </w:p>
        </w:tc>
        <w:tc>
          <w:tcPr>
            <w:tcW w:w="87" w:type="pct"/>
            <w:gridSpan w:val="2"/>
            <w:tcBorders>
              <w:top w:val="nil"/>
              <w:left w:val="nil"/>
              <w:bottom w:val="nil"/>
              <w:right w:val="nil"/>
            </w:tcBorders>
            <w:shd w:val="clear" w:color="auto" w:fill="auto"/>
            <w:noWrap/>
            <w:vAlign w:val="center"/>
          </w:tcPr>
          <w:p>
            <w:pPr>
              <w:rPr>
                <w:sz w:val="22"/>
                <w:szCs w:val="22"/>
                <w:lang w:eastAsia="lt-LT"/>
              </w:rPr>
            </w:pPr>
          </w:p>
        </w:tc>
        <w:tc>
          <w:tcPr>
            <w:tcW w:w="221" w:type="pct"/>
            <w:gridSpan w:val="4"/>
            <w:tcBorders>
              <w:top w:val="nil"/>
              <w:left w:val="nil"/>
              <w:bottom w:val="nil"/>
              <w:right w:val="nil"/>
            </w:tcBorders>
            <w:shd w:val="clear" w:color="auto" w:fill="auto"/>
            <w:noWrap/>
            <w:vAlign w:val="center"/>
          </w:tcPr>
          <w:p>
            <w:pPr>
              <w:jc w:val="center"/>
              <w:rPr>
                <w:sz w:val="22"/>
                <w:szCs w:val="22"/>
                <w:lang w:eastAsia="lt-LT"/>
              </w:rPr>
            </w:pPr>
            <w:r>
              <w:rPr>
                <w:sz w:val="22"/>
                <w:szCs w:val="22"/>
                <w:lang w:eastAsia="lt-LT"/>
              </w:rPr>
              <w:t>Avys</w:t>
            </w: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253" w:type="pct"/>
            <w:gridSpan w:val="5"/>
            <w:tcBorders>
              <w:top w:val="nil"/>
              <w:left w:val="nil"/>
              <w:bottom w:val="nil"/>
              <w:right w:val="nil"/>
            </w:tcBorders>
            <w:shd w:val="clear" w:color="auto" w:fill="auto"/>
            <w:noWrap/>
            <w:vAlign w:val="center"/>
          </w:tcPr>
          <w:p>
            <w:pPr>
              <w:jc w:val="center"/>
              <w:rPr>
                <w:sz w:val="22"/>
                <w:szCs w:val="22"/>
                <w:lang w:eastAsia="lt-LT"/>
              </w:rPr>
            </w:pPr>
            <w:r>
              <w:rPr>
                <w:sz w:val="22"/>
                <w:szCs w:val="22"/>
                <w:lang w:eastAsia="lt-LT"/>
              </w:rPr>
              <w:t>Ožkos</w:t>
            </w: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288" w:type="pct"/>
            <w:gridSpan w:val="3"/>
            <w:tcBorders>
              <w:top w:val="nil"/>
              <w:left w:val="nil"/>
              <w:bottom w:val="nil"/>
              <w:right w:val="nil"/>
            </w:tcBorders>
            <w:shd w:val="clear" w:color="auto" w:fill="auto"/>
            <w:noWrap/>
            <w:vAlign w:val="center"/>
          </w:tcPr>
          <w:p>
            <w:pPr>
              <w:jc w:val="center"/>
              <w:rPr>
                <w:sz w:val="22"/>
                <w:szCs w:val="22"/>
                <w:lang w:eastAsia="lt-LT"/>
              </w:rPr>
            </w:pPr>
            <w:r>
              <w:rPr>
                <w:sz w:val="22"/>
                <w:szCs w:val="22"/>
                <w:lang w:eastAsia="lt-LT"/>
              </w:rPr>
              <w:t>Kiaulės</w:t>
            </w: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jc w:val="center"/>
              <w:rPr>
                <w:sz w:val="22"/>
                <w:szCs w:val="22"/>
                <w:lang w:eastAsia="lt-LT"/>
              </w:rPr>
            </w:pPr>
          </w:p>
        </w:tc>
        <w:tc>
          <w:tcPr>
            <w:tcW w:w="86" w:type="pct"/>
            <w:tcBorders>
              <w:top w:val="nil"/>
              <w:left w:val="nil"/>
              <w:bottom w:val="nil"/>
              <w:right w:val="nil"/>
            </w:tcBorders>
            <w:shd w:val="clear" w:color="auto" w:fill="auto"/>
            <w:noWrap/>
            <w:vAlign w:val="center"/>
          </w:tcPr>
          <w:p>
            <w:pPr>
              <w:jc w:val="center"/>
              <w:rPr>
                <w:sz w:val="22"/>
                <w:szCs w:val="22"/>
                <w:lang w:eastAsia="lt-LT"/>
              </w:rPr>
            </w:pPr>
          </w:p>
        </w:tc>
        <w:tc>
          <w:tcPr>
            <w:tcW w:w="86" w:type="pct"/>
            <w:tcBorders>
              <w:top w:val="nil"/>
              <w:left w:val="nil"/>
              <w:bottom w:val="nil"/>
              <w:right w:val="nil"/>
            </w:tcBorders>
            <w:shd w:val="clear" w:color="auto" w:fill="auto"/>
            <w:noWrap/>
            <w:vAlign w:val="center"/>
          </w:tcPr>
          <w:p>
            <w:pPr>
              <w:jc w:val="center"/>
              <w:rPr>
                <w:sz w:val="22"/>
                <w:szCs w:val="22"/>
                <w:lang w:eastAsia="lt-LT"/>
              </w:rPr>
            </w:pPr>
          </w:p>
        </w:tc>
        <w:tc>
          <w:tcPr>
            <w:tcW w:w="89" w:type="pct"/>
            <w:tcBorders>
              <w:top w:val="nil"/>
              <w:left w:val="nil"/>
              <w:bottom w:val="nil"/>
              <w:right w:val="nil"/>
            </w:tcBorders>
            <w:shd w:val="clear" w:color="auto" w:fill="auto"/>
            <w:noWrap/>
            <w:vAlign w:val="center"/>
          </w:tcPr>
          <w:p>
            <w:pPr>
              <w:jc w:val="cente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90"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89" w:type="pct"/>
            <w:tcBorders>
              <w:top w:val="nil"/>
              <w:left w:val="nil"/>
              <w:bottom w:val="nil"/>
              <w:right w:val="nil"/>
            </w:tcBorders>
            <w:shd w:val="clear" w:color="auto" w:fill="auto"/>
            <w:noWrap/>
            <w:vAlign w:val="center"/>
          </w:tcPr>
          <w:p>
            <w:pPr>
              <w:rPr>
                <w:sz w:val="22"/>
                <w:szCs w:val="22"/>
                <w:lang w:eastAsia="lt-LT"/>
              </w:rPr>
            </w:pPr>
          </w:p>
        </w:tc>
        <w:tc>
          <w:tcPr>
            <w:tcW w:w="90" w:type="pct"/>
            <w:tcBorders>
              <w:top w:val="nil"/>
              <w:left w:val="nil"/>
              <w:bottom w:val="nil"/>
              <w:right w:val="nil"/>
            </w:tcBorders>
            <w:shd w:val="clear" w:color="auto" w:fill="auto"/>
            <w:noWrap/>
            <w:vAlign w:val="center"/>
          </w:tcPr>
          <w:p>
            <w:pPr>
              <w:rPr>
                <w:sz w:val="22"/>
                <w:szCs w:val="22"/>
                <w:lang w:eastAsia="lt-LT"/>
              </w:rPr>
            </w:pPr>
          </w:p>
        </w:tc>
        <w:tc>
          <w:tcPr>
            <w:tcW w:w="90" w:type="pct"/>
            <w:tcBorders>
              <w:top w:val="nil"/>
              <w:left w:val="nil"/>
              <w:bottom w:val="nil"/>
              <w:right w:val="nil"/>
            </w:tcBorders>
            <w:shd w:val="clear" w:color="auto" w:fill="auto"/>
            <w:noWrap/>
            <w:vAlign w:val="center"/>
          </w:tcPr>
          <w:p>
            <w:pPr>
              <w:rPr>
                <w:sz w:val="22"/>
                <w:szCs w:val="22"/>
                <w:lang w:eastAsia="lt-LT"/>
              </w:rPr>
            </w:pPr>
          </w:p>
        </w:tc>
        <w:tc>
          <w:tcPr>
            <w:tcW w:w="86" w:type="pct"/>
            <w:tcBorders>
              <w:top w:val="nil"/>
              <w:left w:val="nil"/>
              <w:bottom w:val="nil"/>
              <w:right w:val="nil"/>
            </w:tcBorders>
            <w:shd w:val="clear" w:color="auto" w:fill="auto"/>
            <w:noWrap/>
            <w:vAlign w:val="center"/>
          </w:tcPr>
          <w:p>
            <w:pPr>
              <w:rPr>
                <w:sz w:val="22"/>
                <w:szCs w:val="22"/>
                <w:lang w:eastAsia="lt-LT"/>
              </w:rPr>
            </w:pPr>
          </w:p>
        </w:tc>
        <w:tc>
          <w:tcPr>
            <w:tcW w:w="120" w:type="pct"/>
            <w:tcBorders>
              <w:top w:val="nil"/>
              <w:left w:val="nil"/>
              <w:bottom w:val="nil"/>
              <w:right w:val="nil"/>
            </w:tcBorders>
            <w:shd w:val="clear" w:color="auto" w:fill="auto"/>
            <w:noWrap/>
            <w:vAlign w:val="center"/>
          </w:tcPr>
          <w:p>
            <w:pPr>
              <w:rPr>
                <w:sz w:val="22"/>
                <w:szCs w:val="22"/>
                <w:lang w:eastAsia="lt-LT"/>
              </w:rPr>
            </w:pPr>
          </w:p>
        </w:tc>
        <w:tc>
          <w:tcPr>
            <w:tcW w:w="120" w:type="pct"/>
            <w:tcBorders>
              <w:top w:val="nil"/>
              <w:left w:val="nil"/>
              <w:bottom w:val="nil"/>
              <w:right w:val="nil"/>
            </w:tcBorders>
            <w:shd w:val="clear" w:color="auto" w:fill="auto"/>
            <w:noWrap/>
            <w:vAlign w:val="center"/>
          </w:tcPr>
          <w:p>
            <w:pPr>
              <w:rPr>
                <w:sz w:val="22"/>
                <w:szCs w:val="22"/>
                <w:lang w:eastAsia="lt-LT"/>
              </w:rPr>
            </w:pPr>
          </w:p>
        </w:tc>
        <w:tc>
          <w:tcPr>
            <w:tcW w:w="121" w:type="pct"/>
            <w:tcBorders>
              <w:top w:val="nil"/>
              <w:left w:val="nil"/>
              <w:bottom w:val="nil"/>
              <w:right w:val="nil"/>
            </w:tcBorders>
            <w:shd w:val="clear" w:color="auto" w:fill="auto"/>
            <w:noWrap/>
            <w:vAlign w:val="center"/>
          </w:tcPr>
          <w:p>
            <w:pPr>
              <w:rPr>
                <w:sz w:val="22"/>
                <w:szCs w:val="22"/>
                <w:lang w:eastAsia="lt-LT"/>
              </w:rPr>
            </w:pPr>
          </w:p>
        </w:tc>
        <w:tc>
          <w:tcPr>
            <w:tcW w:w="120" w:type="pct"/>
            <w:tcBorders>
              <w:top w:val="nil"/>
              <w:left w:val="nil"/>
              <w:bottom w:val="nil"/>
              <w:right w:val="nil"/>
            </w:tcBorders>
            <w:shd w:val="clear" w:color="auto" w:fill="auto"/>
            <w:noWrap/>
            <w:vAlign w:val="center"/>
          </w:tcPr>
          <w:p>
            <w:pPr>
              <w:rPr>
                <w:sz w:val="22"/>
                <w:szCs w:val="22"/>
                <w:lang w:eastAsia="lt-LT"/>
              </w:rPr>
            </w:pPr>
          </w:p>
        </w:tc>
        <w:tc>
          <w:tcPr>
            <w:tcW w:w="120" w:type="pct"/>
            <w:tcBorders>
              <w:top w:val="nil"/>
              <w:left w:val="nil"/>
              <w:bottom w:val="nil"/>
              <w:right w:val="nil"/>
            </w:tcBorders>
            <w:shd w:val="clear" w:color="auto" w:fill="auto"/>
            <w:noWrap/>
            <w:vAlign w:val="center"/>
          </w:tcPr>
          <w:p>
            <w:pPr>
              <w:rPr>
                <w:sz w:val="22"/>
                <w:szCs w:val="22"/>
                <w:lang w:eastAsia="lt-LT"/>
              </w:rPr>
            </w:pPr>
          </w:p>
        </w:tc>
        <w:tc>
          <w:tcPr>
            <w:tcW w:w="121" w:type="pct"/>
            <w:tcBorders>
              <w:top w:val="nil"/>
              <w:left w:val="nil"/>
              <w:bottom w:val="nil"/>
              <w:right w:val="nil"/>
            </w:tcBorders>
            <w:shd w:val="clear" w:color="auto" w:fill="auto"/>
            <w:noWrap/>
            <w:vAlign w:val="center"/>
          </w:tcPr>
          <w:p>
            <w:pPr>
              <w:jc w:val="center"/>
              <w:rPr>
                <w:sz w:val="22"/>
                <w:szCs w:val="22"/>
                <w:lang w:eastAsia="lt-LT"/>
              </w:rPr>
            </w:pPr>
          </w:p>
        </w:tc>
        <w:tc>
          <w:tcPr>
            <w:tcW w:w="88" w:type="pct"/>
            <w:tcBorders>
              <w:top w:val="nil"/>
              <w:left w:val="nil"/>
              <w:bottom w:val="nil"/>
              <w:right w:val="nil"/>
            </w:tcBorders>
            <w:shd w:val="clear" w:color="auto" w:fill="auto"/>
            <w:noWrap/>
            <w:vAlign w:val="center"/>
          </w:tcPr>
          <w:p>
            <w:pPr>
              <w:jc w:val="center"/>
              <w:rPr>
                <w:sz w:val="22"/>
                <w:szCs w:val="22"/>
                <w:lang w:eastAsia="lt-LT"/>
              </w:rPr>
            </w:pPr>
          </w:p>
        </w:tc>
        <w:tc>
          <w:tcPr>
            <w:tcW w:w="88" w:type="pct"/>
            <w:tcBorders>
              <w:top w:val="nil"/>
              <w:left w:val="nil"/>
              <w:bottom w:val="nil"/>
              <w:right w:val="nil"/>
            </w:tcBorders>
            <w:shd w:val="clear" w:color="auto" w:fill="auto"/>
            <w:noWrap/>
            <w:vAlign w:val="center"/>
          </w:tcPr>
          <w:p>
            <w:pPr>
              <w:jc w:val="center"/>
              <w:rPr>
                <w:sz w:val="22"/>
                <w:szCs w:val="22"/>
                <w:lang w:eastAsia="lt-LT"/>
              </w:rPr>
            </w:pPr>
          </w:p>
        </w:tc>
        <w:tc>
          <w:tcPr>
            <w:tcW w:w="88" w:type="pct"/>
            <w:tcBorders>
              <w:top w:val="nil"/>
              <w:left w:val="nil"/>
              <w:bottom w:val="nil"/>
              <w:right w:val="nil"/>
            </w:tcBorders>
            <w:shd w:val="clear" w:color="auto" w:fill="auto"/>
            <w:noWrap/>
            <w:vAlign w:val="center"/>
          </w:tcPr>
          <w:p>
            <w:pPr>
              <w:jc w:val="center"/>
              <w:rPr>
                <w:sz w:val="22"/>
                <w:szCs w:val="22"/>
                <w:lang w:eastAsia="lt-LT"/>
              </w:rPr>
            </w:pPr>
          </w:p>
        </w:tc>
        <w:tc>
          <w:tcPr>
            <w:tcW w:w="88" w:type="pct"/>
            <w:tcBorders>
              <w:top w:val="nil"/>
              <w:left w:val="nil"/>
              <w:bottom w:val="nil"/>
              <w:right w:val="nil"/>
            </w:tcBorders>
            <w:shd w:val="clear" w:color="auto" w:fill="auto"/>
            <w:noWrap/>
            <w:vAlign w:val="center"/>
          </w:tcPr>
          <w:p>
            <w:pPr>
              <w:jc w:val="center"/>
              <w:rPr>
                <w:sz w:val="22"/>
                <w:szCs w:val="22"/>
                <w:lang w:eastAsia="lt-LT"/>
              </w:rPr>
            </w:pPr>
          </w:p>
        </w:tc>
        <w:tc>
          <w:tcPr>
            <w:tcW w:w="88" w:type="pct"/>
            <w:tcBorders>
              <w:top w:val="nil"/>
              <w:left w:val="nil"/>
              <w:bottom w:val="nil"/>
              <w:right w:val="nil"/>
            </w:tcBorders>
            <w:shd w:val="clear" w:color="auto" w:fill="auto"/>
            <w:noWrap/>
            <w:vAlign w:val="center"/>
          </w:tcPr>
          <w:p>
            <w:pPr>
              <w:jc w:val="center"/>
              <w:rPr>
                <w:sz w:val="22"/>
                <w:szCs w:val="22"/>
                <w:lang w:eastAsia="lt-LT"/>
              </w:rPr>
            </w:pPr>
          </w:p>
        </w:tc>
        <w:tc>
          <w:tcPr>
            <w:tcW w:w="80" w:type="pct"/>
            <w:tcBorders>
              <w:top w:val="nil"/>
              <w:left w:val="nil"/>
              <w:bottom w:val="nil"/>
              <w:right w:val="nil"/>
            </w:tcBorders>
            <w:shd w:val="clear" w:color="auto" w:fill="auto"/>
            <w:noWrap/>
            <w:vAlign w:val="center"/>
          </w:tcPr>
          <w:p>
            <w:pPr>
              <w:rPr>
                <w:sz w:val="22"/>
                <w:szCs w:val="22"/>
                <w:lang w:eastAsia="lt-LT"/>
              </w:rPr>
            </w:pPr>
          </w:p>
        </w:tc>
      </w:tr>
      <w:tr>
        <w:trPr>
          <w:trHeight w:val="300"/>
        </w:trPr>
        <w:tc>
          <w:tcPr>
            <w:tcW w:w="5000" w:type="pct"/>
            <w:gridSpan w:val="64"/>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Gyvulys</w:t>
            </w:r>
          </w:p>
        </w:tc>
      </w:tr>
      <w:tr>
        <w:trPr>
          <w:trHeight w:val="300"/>
        </w:trPr>
        <w:tc>
          <w:tcPr>
            <w:tcW w:w="1362" w:type="pct"/>
            <w:gridSpan w:val="24"/>
            <w:tcBorders>
              <w:top w:val="single" w:sz="4" w:space="0" w:color="auto"/>
              <w:left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Unikalus Nr.</w:t>
            </w:r>
          </w:p>
        </w:tc>
        <w:tc>
          <w:tcPr>
            <w:tcW w:w="360" w:type="pct"/>
            <w:gridSpan w:val="5"/>
            <w:tcBorders>
              <w:top w:val="single" w:sz="4" w:space="0" w:color="auto"/>
              <w:left w:val="single" w:sz="4" w:space="0" w:color="auto"/>
              <w:right w:val="single" w:sz="4" w:space="0" w:color="auto"/>
            </w:tcBorders>
            <w:shd w:val="clear" w:color="auto" w:fill="auto"/>
            <w:vAlign w:val="center"/>
          </w:tcPr>
          <w:p>
            <w:pPr>
              <w:jc w:val="center"/>
              <w:rPr>
                <w:sz w:val="22"/>
                <w:szCs w:val="22"/>
                <w:lang w:eastAsia="lt-LT"/>
              </w:rPr>
            </w:pPr>
          </w:p>
        </w:tc>
        <w:tc>
          <w:tcPr>
            <w:tcW w:w="717" w:type="pct"/>
            <w:gridSpan w:val="8"/>
            <w:tcBorders>
              <w:top w:val="single" w:sz="4" w:space="0" w:color="auto"/>
              <w:left w:val="nil"/>
              <w:right w:val="single" w:sz="4" w:space="0" w:color="auto"/>
            </w:tcBorders>
            <w:shd w:val="clear" w:color="auto" w:fill="auto"/>
            <w:noWrap/>
            <w:vAlign w:val="center"/>
          </w:tcPr>
          <w:p>
            <w:pPr>
              <w:jc w:val="center"/>
              <w:rPr>
                <w:sz w:val="22"/>
                <w:szCs w:val="22"/>
                <w:lang w:eastAsia="lt-LT"/>
              </w:rPr>
            </w:pPr>
            <w:r>
              <w:rPr>
                <w:sz w:val="22"/>
                <w:szCs w:val="22"/>
                <w:lang w:eastAsia="lt-LT"/>
              </w:rPr>
              <w:t>Vardas</w:t>
            </w:r>
          </w:p>
        </w:tc>
        <w:tc>
          <w:tcPr>
            <w:tcW w:w="344" w:type="pct"/>
            <w:gridSpan w:val="4"/>
            <w:tcBorders>
              <w:top w:val="single" w:sz="4" w:space="0" w:color="auto"/>
              <w:left w:val="nil"/>
              <w:right w:val="single" w:sz="4" w:space="0" w:color="auto"/>
            </w:tcBorders>
            <w:shd w:val="clear" w:color="auto" w:fill="auto"/>
            <w:noWrap/>
            <w:vAlign w:val="center"/>
          </w:tcPr>
          <w:p>
            <w:pPr>
              <w:jc w:val="center"/>
              <w:rPr>
                <w:sz w:val="22"/>
                <w:szCs w:val="22"/>
                <w:lang w:eastAsia="lt-LT"/>
              </w:rPr>
            </w:pPr>
            <w:r>
              <w:rPr>
                <w:sz w:val="22"/>
                <w:szCs w:val="22"/>
                <w:lang w:eastAsia="lt-LT"/>
              </w:rPr>
              <w:t>Veislė</w:t>
            </w:r>
          </w:p>
        </w:tc>
        <w:tc>
          <w:tcPr>
            <w:tcW w:w="354" w:type="pct"/>
            <w:gridSpan w:val="4"/>
            <w:tcBorders>
              <w:top w:val="single" w:sz="4" w:space="0" w:color="auto"/>
              <w:left w:val="nil"/>
              <w:right w:val="single" w:sz="4" w:space="0" w:color="auto"/>
            </w:tcBorders>
            <w:shd w:val="clear" w:color="auto" w:fill="auto"/>
            <w:noWrap/>
            <w:vAlign w:val="center"/>
          </w:tcPr>
          <w:p>
            <w:pPr>
              <w:jc w:val="center"/>
              <w:rPr>
                <w:sz w:val="22"/>
                <w:szCs w:val="22"/>
                <w:lang w:eastAsia="lt-LT"/>
              </w:rPr>
            </w:pPr>
            <w:r>
              <w:rPr>
                <w:sz w:val="22"/>
                <w:szCs w:val="22"/>
                <w:lang w:eastAsia="lt-LT"/>
              </w:rPr>
              <w:t>Lytis</w:t>
            </w:r>
          </w:p>
        </w:tc>
        <w:tc>
          <w:tcPr>
            <w:tcW w:w="446" w:type="pct"/>
            <w:gridSpan w:val="5"/>
            <w:tcBorders>
              <w:top w:val="single" w:sz="4" w:space="0" w:color="auto"/>
              <w:left w:val="nil"/>
              <w:right w:val="single" w:sz="4" w:space="0" w:color="auto"/>
            </w:tcBorders>
            <w:shd w:val="clear" w:color="auto" w:fill="auto"/>
            <w:noWrap/>
            <w:vAlign w:val="center"/>
          </w:tcPr>
          <w:p>
            <w:pPr>
              <w:jc w:val="center"/>
              <w:rPr>
                <w:sz w:val="22"/>
                <w:szCs w:val="22"/>
                <w:lang w:eastAsia="lt-LT"/>
              </w:rPr>
            </w:pPr>
            <w:r>
              <w:rPr>
                <w:sz w:val="22"/>
                <w:szCs w:val="22"/>
                <w:lang w:eastAsia="lt-LT"/>
              </w:rPr>
              <w:t>Data</w:t>
            </w:r>
          </w:p>
        </w:tc>
        <w:tc>
          <w:tcPr>
            <w:tcW w:w="1417" w:type="pct"/>
            <w:gridSpan w:val="14"/>
            <w:tcBorders>
              <w:top w:val="single" w:sz="4" w:space="0" w:color="auto"/>
              <w:left w:val="nil"/>
              <w:right w:val="single" w:sz="4" w:space="0" w:color="auto"/>
            </w:tcBorders>
            <w:shd w:val="clear" w:color="auto" w:fill="auto"/>
            <w:noWrap/>
            <w:vAlign w:val="center"/>
          </w:tcPr>
          <w:p>
            <w:pPr>
              <w:ind w:firstLine="55"/>
              <w:jc w:val="center"/>
              <w:rPr>
                <w:sz w:val="22"/>
                <w:szCs w:val="22"/>
                <w:lang w:eastAsia="lt-LT"/>
              </w:rPr>
            </w:pPr>
            <w:r>
              <w:rPr>
                <w:sz w:val="22"/>
                <w:szCs w:val="22"/>
                <w:lang w:eastAsia="lt-LT"/>
              </w:rPr>
              <w:t xml:space="preserve">Įvykis (būklės pasikeitimas) </w:t>
            </w: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rPr>
                <w:sz w:val="20"/>
                <w:lang w:eastAsia="lt-LT"/>
              </w:rPr>
            </w:pPr>
          </w:p>
        </w:tc>
        <w:tc>
          <w:tcPr>
            <w:tcW w:w="132" w:type="pct"/>
            <w:gridSpan w:val="2"/>
            <w:tcBorders>
              <w:top w:val="nil"/>
              <w:left w:val="nil"/>
              <w:right w:val="single" w:sz="4" w:space="0" w:color="auto"/>
            </w:tcBorders>
            <w:shd w:val="clear" w:color="auto" w:fill="auto"/>
            <w:noWrap/>
            <w:vAlign w:val="center"/>
          </w:tcPr>
          <w:p>
            <w:pPr>
              <w:rPr>
                <w:sz w:val="20"/>
                <w:lang w:eastAsia="lt-LT"/>
              </w:rPr>
            </w:pPr>
          </w:p>
        </w:tc>
        <w:tc>
          <w:tcPr>
            <w:tcW w:w="111" w:type="pct"/>
            <w:gridSpan w:val="2"/>
            <w:tcBorders>
              <w:top w:val="nil"/>
              <w:left w:val="nil"/>
              <w:right w:val="single" w:sz="4" w:space="0" w:color="auto"/>
            </w:tcBorders>
            <w:shd w:val="clear" w:color="auto" w:fill="auto"/>
            <w:noWrap/>
            <w:vAlign w:val="center"/>
          </w:tcPr>
          <w:p>
            <w:pPr>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3"/>
            <w:tcBorders>
              <w:top w:val="nil"/>
              <w:left w:val="nil"/>
              <w:right w:val="single" w:sz="4" w:space="0" w:color="auto"/>
            </w:tcBorders>
            <w:shd w:val="clear" w:color="auto" w:fill="auto"/>
            <w:noWrap/>
            <w:vAlign w:val="center"/>
          </w:tcPr>
          <w:p>
            <w:pPr>
              <w:rPr>
                <w:sz w:val="20"/>
                <w:lang w:eastAsia="lt-LT"/>
              </w:rPr>
            </w:pPr>
          </w:p>
        </w:tc>
        <w:tc>
          <w:tcPr>
            <w:tcW w:w="130" w:type="pct"/>
            <w:gridSpan w:val="2"/>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123" w:type="pct"/>
            <w:gridSpan w:val="2"/>
            <w:tcBorders>
              <w:top w:val="nil"/>
              <w:left w:val="nil"/>
              <w:right w:val="single" w:sz="4" w:space="0" w:color="auto"/>
            </w:tcBorders>
            <w:shd w:val="clear" w:color="auto" w:fill="auto"/>
            <w:noWrap/>
            <w:vAlign w:val="center"/>
          </w:tcPr>
          <w:p>
            <w:pPr>
              <w:rPr>
                <w:sz w:val="20"/>
                <w:lang w:eastAsia="lt-LT"/>
              </w:rPr>
            </w:pPr>
          </w:p>
        </w:tc>
        <w:tc>
          <w:tcPr>
            <w:tcW w:w="113" w:type="pct"/>
            <w:gridSpan w:val="2"/>
            <w:tcBorders>
              <w:top w:val="nil"/>
              <w:left w:val="nil"/>
              <w:right w:val="single" w:sz="4" w:space="0" w:color="auto"/>
            </w:tcBorders>
            <w:shd w:val="clear" w:color="auto" w:fill="auto"/>
            <w:noWrap/>
            <w:vAlign w:val="center"/>
          </w:tcPr>
          <w:p>
            <w:pPr>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288" w:type="pct"/>
            <w:gridSpan w:val="3"/>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90" w:type="pct"/>
            <w:tcBorders>
              <w:top w:val="nil"/>
              <w:left w:val="nil"/>
              <w:right w:val="nil"/>
            </w:tcBorders>
            <w:shd w:val="clear" w:color="auto" w:fill="auto"/>
            <w:noWrap/>
            <w:vAlign w:val="center"/>
          </w:tcPr>
          <w:p>
            <w:pPr>
              <w:jc w:val="center"/>
              <w:rPr>
                <w:sz w:val="20"/>
                <w:lang w:eastAsia="lt-LT"/>
              </w:rPr>
            </w:pPr>
          </w:p>
        </w:tc>
        <w:tc>
          <w:tcPr>
            <w:tcW w:w="86"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0" w:type="pct"/>
            <w:tcBorders>
              <w:top w:val="nil"/>
              <w:left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rPr>
                <w:sz w:val="20"/>
                <w:lang w:eastAsia="lt-LT"/>
              </w:rPr>
            </w:pPr>
          </w:p>
        </w:tc>
        <w:tc>
          <w:tcPr>
            <w:tcW w:w="132" w:type="pct"/>
            <w:gridSpan w:val="2"/>
            <w:tcBorders>
              <w:top w:val="nil"/>
              <w:left w:val="nil"/>
              <w:right w:val="single" w:sz="4" w:space="0" w:color="auto"/>
            </w:tcBorders>
            <w:shd w:val="clear" w:color="auto" w:fill="auto"/>
            <w:noWrap/>
            <w:vAlign w:val="center"/>
          </w:tcPr>
          <w:p>
            <w:pPr>
              <w:rPr>
                <w:sz w:val="20"/>
                <w:lang w:eastAsia="lt-LT"/>
              </w:rPr>
            </w:pPr>
          </w:p>
        </w:tc>
        <w:tc>
          <w:tcPr>
            <w:tcW w:w="111" w:type="pct"/>
            <w:gridSpan w:val="2"/>
            <w:tcBorders>
              <w:top w:val="nil"/>
              <w:left w:val="nil"/>
              <w:right w:val="single" w:sz="4" w:space="0" w:color="auto"/>
            </w:tcBorders>
            <w:shd w:val="clear" w:color="auto" w:fill="auto"/>
            <w:noWrap/>
            <w:vAlign w:val="center"/>
          </w:tcPr>
          <w:p>
            <w:pPr>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3"/>
            <w:tcBorders>
              <w:top w:val="nil"/>
              <w:left w:val="nil"/>
              <w:right w:val="single" w:sz="4" w:space="0" w:color="auto"/>
            </w:tcBorders>
            <w:shd w:val="clear" w:color="auto" w:fill="auto"/>
            <w:noWrap/>
            <w:vAlign w:val="center"/>
          </w:tcPr>
          <w:p>
            <w:pPr>
              <w:rPr>
                <w:sz w:val="20"/>
                <w:lang w:eastAsia="lt-LT"/>
              </w:rPr>
            </w:pPr>
          </w:p>
        </w:tc>
        <w:tc>
          <w:tcPr>
            <w:tcW w:w="130" w:type="pct"/>
            <w:gridSpan w:val="2"/>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123" w:type="pct"/>
            <w:gridSpan w:val="2"/>
            <w:tcBorders>
              <w:top w:val="nil"/>
              <w:left w:val="nil"/>
              <w:right w:val="single" w:sz="4" w:space="0" w:color="auto"/>
            </w:tcBorders>
            <w:shd w:val="clear" w:color="auto" w:fill="auto"/>
            <w:noWrap/>
            <w:vAlign w:val="center"/>
          </w:tcPr>
          <w:p>
            <w:pPr>
              <w:rPr>
                <w:sz w:val="20"/>
                <w:lang w:eastAsia="lt-LT"/>
              </w:rPr>
            </w:pPr>
          </w:p>
        </w:tc>
        <w:tc>
          <w:tcPr>
            <w:tcW w:w="113" w:type="pct"/>
            <w:gridSpan w:val="2"/>
            <w:tcBorders>
              <w:top w:val="nil"/>
              <w:left w:val="nil"/>
              <w:right w:val="single" w:sz="4" w:space="0" w:color="auto"/>
            </w:tcBorders>
            <w:shd w:val="clear" w:color="auto" w:fill="auto"/>
            <w:noWrap/>
            <w:vAlign w:val="center"/>
          </w:tcPr>
          <w:p>
            <w:pPr>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288" w:type="pct"/>
            <w:gridSpan w:val="3"/>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90" w:type="pct"/>
            <w:tcBorders>
              <w:top w:val="nil"/>
              <w:left w:val="nil"/>
              <w:right w:val="nil"/>
            </w:tcBorders>
            <w:shd w:val="clear" w:color="auto" w:fill="auto"/>
            <w:noWrap/>
            <w:vAlign w:val="center"/>
          </w:tcPr>
          <w:p>
            <w:pPr>
              <w:jc w:val="center"/>
              <w:rPr>
                <w:sz w:val="20"/>
                <w:lang w:eastAsia="lt-LT"/>
              </w:rPr>
            </w:pPr>
          </w:p>
        </w:tc>
        <w:tc>
          <w:tcPr>
            <w:tcW w:w="86"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0" w:type="pct"/>
            <w:tcBorders>
              <w:top w:val="nil"/>
              <w:left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rPr>
                <w:sz w:val="20"/>
                <w:lang w:eastAsia="lt-LT"/>
              </w:rPr>
            </w:pPr>
          </w:p>
        </w:tc>
        <w:tc>
          <w:tcPr>
            <w:tcW w:w="132" w:type="pct"/>
            <w:gridSpan w:val="2"/>
            <w:tcBorders>
              <w:top w:val="nil"/>
              <w:left w:val="nil"/>
              <w:right w:val="single" w:sz="4" w:space="0" w:color="auto"/>
            </w:tcBorders>
            <w:shd w:val="clear" w:color="auto" w:fill="auto"/>
            <w:noWrap/>
            <w:vAlign w:val="center"/>
          </w:tcPr>
          <w:p>
            <w:pPr>
              <w:rPr>
                <w:sz w:val="20"/>
                <w:lang w:eastAsia="lt-LT"/>
              </w:rPr>
            </w:pPr>
          </w:p>
        </w:tc>
        <w:tc>
          <w:tcPr>
            <w:tcW w:w="111" w:type="pct"/>
            <w:gridSpan w:val="2"/>
            <w:tcBorders>
              <w:top w:val="nil"/>
              <w:left w:val="nil"/>
              <w:right w:val="single" w:sz="4" w:space="0" w:color="auto"/>
            </w:tcBorders>
            <w:shd w:val="clear" w:color="auto" w:fill="auto"/>
            <w:noWrap/>
            <w:vAlign w:val="center"/>
          </w:tcPr>
          <w:p>
            <w:pPr>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3"/>
            <w:tcBorders>
              <w:top w:val="nil"/>
              <w:left w:val="nil"/>
              <w:right w:val="single" w:sz="4" w:space="0" w:color="auto"/>
            </w:tcBorders>
            <w:shd w:val="clear" w:color="auto" w:fill="auto"/>
            <w:noWrap/>
            <w:vAlign w:val="center"/>
          </w:tcPr>
          <w:p>
            <w:pPr>
              <w:rPr>
                <w:sz w:val="20"/>
                <w:lang w:eastAsia="lt-LT"/>
              </w:rPr>
            </w:pPr>
          </w:p>
        </w:tc>
        <w:tc>
          <w:tcPr>
            <w:tcW w:w="130" w:type="pct"/>
            <w:gridSpan w:val="2"/>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123" w:type="pct"/>
            <w:gridSpan w:val="2"/>
            <w:tcBorders>
              <w:top w:val="nil"/>
              <w:left w:val="nil"/>
              <w:right w:val="single" w:sz="4" w:space="0" w:color="auto"/>
            </w:tcBorders>
            <w:shd w:val="clear" w:color="auto" w:fill="auto"/>
            <w:noWrap/>
            <w:vAlign w:val="center"/>
          </w:tcPr>
          <w:p>
            <w:pPr>
              <w:rPr>
                <w:sz w:val="20"/>
                <w:lang w:eastAsia="lt-LT"/>
              </w:rPr>
            </w:pPr>
          </w:p>
        </w:tc>
        <w:tc>
          <w:tcPr>
            <w:tcW w:w="113" w:type="pct"/>
            <w:gridSpan w:val="2"/>
            <w:tcBorders>
              <w:top w:val="nil"/>
              <w:left w:val="nil"/>
              <w:right w:val="single" w:sz="4" w:space="0" w:color="auto"/>
            </w:tcBorders>
            <w:shd w:val="clear" w:color="auto" w:fill="auto"/>
            <w:noWrap/>
            <w:vAlign w:val="center"/>
          </w:tcPr>
          <w:p>
            <w:pPr>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288" w:type="pct"/>
            <w:gridSpan w:val="3"/>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90" w:type="pct"/>
            <w:tcBorders>
              <w:top w:val="nil"/>
              <w:left w:val="nil"/>
              <w:right w:val="nil"/>
            </w:tcBorders>
            <w:shd w:val="clear" w:color="auto" w:fill="auto"/>
            <w:noWrap/>
            <w:vAlign w:val="center"/>
          </w:tcPr>
          <w:p>
            <w:pPr>
              <w:jc w:val="center"/>
              <w:rPr>
                <w:sz w:val="20"/>
                <w:lang w:eastAsia="lt-LT"/>
              </w:rPr>
            </w:pPr>
          </w:p>
        </w:tc>
        <w:tc>
          <w:tcPr>
            <w:tcW w:w="86"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0" w:type="pct"/>
            <w:tcBorders>
              <w:top w:val="nil"/>
              <w:left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46" w:type="pct"/>
            <w:gridSpan w:val="4"/>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4"/>
            <w:tcBorders>
              <w:top w:val="nil"/>
              <w:left w:val="nil"/>
              <w:bottom w:val="nil"/>
              <w:right w:val="single" w:sz="4" w:space="0" w:color="auto"/>
            </w:tcBorders>
            <w:shd w:val="clear" w:color="auto" w:fill="auto"/>
            <w:noWrap/>
            <w:vAlign w:val="center"/>
          </w:tcPr>
          <w:p>
            <w:pPr>
              <w:rPr>
                <w:sz w:val="20"/>
                <w:lang w:eastAsia="lt-LT"/>
              </w:rPr>
            </w:pPr>
          </w:p>
        </w:tc>
        <w:tc>
          <w:tcPr>
            <w:tcW w:w="136" w:type="pct"/>
            <w:gridSpan w:val="2"/>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rPr>
                <w:sz w:val="20"/>
                <w:lang w:eastAsia="lt-LT"/>
              </w:rPr>
            </w:pPr>
          </w:p>
        </w:tc>
        <w:tc>
          <w:tcPr>
            <w:tcW w:w="132"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4"/>
            <w:tcBorders>
              <w:top w:val="nil"/>
              <w:left w:val="nil"/>
              <w:right w:val="single" w:sz="4" w:space="0" w:color="auto"/>
            </w:tcBorders>
            <w:shd w:val="clear" w:color="auto" w:fill="auto"/>
            <w:noWrap/>
            <w:vAlign w:val="center"/>
          </w:tcPr>
          <w:p>
            <w:pPr>
              <w:rPr>
                <w:sz w:val="20"/>
                <w:lang w:eastAsia="lt-LT"/>
              </w:rPr>
            </w:pPr>
          </w:p>
        </w:tc>
        <w:tc>
          <w:tcPr>
            <w:tcW w:w="136" w:type="pct"/>
            <w:gridSpan w:val="2"/>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3"/>
            <w:tcBorders>
              <w:top w:val="nil"/>
              <w:left w:val="nil"/>
              <w:right w:val="single" w:sz="4" w:space="0" w:color="auto"/>
            </w:tcBorders>
            <w:shd w:val="clear" w:color="auto" w:fill="auto"/>
            <w:noWrap/>
            <w:vAlign w:val="center"/>
          </w:tcPr>
          <w:p>
            <w:pPr>
              <w:rPr>
                <w:sz w:val="20"/>
                <w:lang w:eastAsia="lt-LT"/>
              </w:rPr>
            </w:pPr>
          </w:p>
        </w:tc>
        <w:tc>
          <w:tcPr>
            <w:tcW w:w="130" w:type="pct"/>
            <w:gridSpan w:val="2"/>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123" w:type="pct"/>
            <w:gridSpan w:val="2"/>
            <w:tcBorders>
              <w:top w:val="nil"/>
              <w:left w:val="nil"/>
              <w:right w:val="single" w:sz="4" w:space="0" w:color="auto"/>
            </w:tcBorders>
            <w:shd w:val="clear" w:color="auto" w:fill="auto"/>
            <w:noWrap/>
            <w:vAlign w:val="center"/>
          </w:tcPr>
          <w:p>
            <w:pPr>
              <w:rPr>
                <w:sz w:val="20"/>
                <w:lang w:eastAsia="lt-LT"/>
              </w:rPr>
            </w:pPr>
          </w:p>
        </w:tc>
        <w:tc>
          <w:tcPr>
            <w:tcW w:w="113" w:type="pct"/>
            <w:gridSpan w:val="2"/>
            <w:tcBorders>
              <w:top w:val="nil"/>
              <w:left w:val="nil"/>
              <w:right w:val="single" w:sz="4" w:space="0" w:color="auto"/>
            </w:tcBorders>
            <w:shd w:val="clear" w:color="auto" w:fill="auto"/>
            <w:noWrap/>
            <w:vAlign w:val="center"/>
          </w:tcPr>
          <w:p>
            <w:pPr>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288" w:type="pct"/>
            <w:gridSpan w:val="3"/>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90" w:type="pct"/>
            <w:tcBorders>
              <w:top w:val="nil"/>
              <w:left w:val="nil"/>
              <w:right w:val="nil"/>
            </w:tcBorders>
            <w:shd w:val="clear" w:color="auto" w:fill="auto"/>
            <w:noWrap/>
            <w:vAlign w:val="center"/>
          </w:tcPr>
          <w:p>
            <w:pPr>
              <w:jc w:val="center"/>
              <w:rPr>
                <w:sz w:val="20"/>
                <w:lang w:eastAsia="lt-LT"/>
              </w:rPr>
            </w:pPr>
          </w:p>
        </w:tc>
        <w:tc>
          <w:tcPr>
            <w:tcW w:w="86"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0" w:type="pct"/>
            <w:tcBorders>
              <w:top w:val="nil"/>
              <w:left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8"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9" w:type="pct"/>
            <w:gridSpan w:val="3"/>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rPr>
                <w:sz w:val="20"/>
                <w:lang w:eastAsia="lt-LT"/>
              </w:rPr>
            </w:pPr>
          </w:p>
        </w:tc>
        <w:tc>
          <w:tcPr>
            <w:tcW w:w="132" w:type="pct"/>
            <w:gridSpan w:val="2"/>
            <w:tcBorders>
              <w:top w:val="nil"/>
              <w:left w:val="nil"/>
              <w:right w:val="single" w:sz="4" w:space="0" w:color="auto"/>
            </w:tcBorders>
            <w:shd w:val="clear" w:color="auto" w:fill="auto"/>
            <w:noWrap/>
            <w:vAlign w:val="center"/>
          </w:tcPr>
          <w:p>
            <w:pPr>
              <w:rPr>
                <w:sz w:val="20"/>
                <w:lang w:eastAsia="lt-LT"/>
              </w:rPr>
            </w:pPr>
          </w:p>
        </w:tc>
        <w:tc>
          <w:tcPr>
            <w:tcW w:w="118" w:type="pct"/>
            <w:gridSpan w:val="3"/>
            <w:tcBorders>
              <w:top w:val="nil"/>
              <w:left w:val="nil"/>
              <w:right w:val="single" w:sz="4" w:space="0" w:color="auto"/>
            </w:tcBorders>
            <w:shd w:val="clear" w:color="auto" w:fill="auto"/>
            <w:noWrap/>
            <w:vAlign w:val="center"/>
          </w:tcPr>
          <w:p>
            <w:pPr>
              <w:rPr>
                <w:sz w:val="20"/>
                <w:lang w:eastAsia="lt-LT"/>
              </w:rPr>
            </w:pPr>
          </w:p>
        </w:tc>
        <w:tc>
          <w:tcPr>
            <w:tcW w:w="139" w:type="pct"/>
            <w:gridSpan w:val="3"/>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2"/>
            <w:tcBorders>
              <w:top w:val="nil"/>
              <w:left w:val="nil"/>
              <w:right w:val="single" w:sz="4" w:space="0" w:color="auto"/>
            </w:tcBorders>
            <w:shd w:val="clear" w:color="auto" w:fill="auto"/>
            <w:noWrap/>
            <w:vAlign w:val="center"/>
          </w:tcPr>
          <w:p>
            <w:pPr>
              <w:rPr>
                <w:sz w:val="20"/>
                <w:lang w:eastAsia="lt-LT"/>
              </w:rPr>
            </w:pPr>
          </w:p>
        </w:tc>
        <w:tc>
          <w:tcPr>
            <w:tcW w:w="121" w:type="pct"/>
            <w:gridSpan w:val="3"/>
            <w:tcBorders>
              <w:top w:val="nil"/>
              <w:left w:val="nil"/>
              <w:right w:val="single" w:sz="4" w:space="0" w:color="auto"/>
            </w:tcBorders>
            <w:shd w:val="clear" w:color="auto" w:fill="auto"/>
            <w:noWrap/>
            <w:vAlign w:val="center"/>
          </w:tcPr>
          <w:p>
            <w:pPr>
              <w:rPr>
                <w:sz w:val="20"/>
                <w:lang w:eastAsia="lt-LT"/>
              </w:rPr>
            </w:pPr>
          </w:p>
        </w:tc>
        <w:tc>
          <w:tcPr>
            <w:tcW w:w="130" w:type="pct"/>
            <w:gridSpan w:val="2"/>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123" w:type="pct"/>
            <w:gridSpan w:val="2"/>
            <w:tcBorders>
              <w:top w:val="nil"/>
              <w:left w:val="nil"/>
              <w:right w:val="single" w:sz="4" w:space="0" w:color="auto"/>
            </w:tcBorders>
            <w:shd w:val="clear" w:color="auto" w:fill="auto"/>
            <w:noWrap/>
            <w:vAlign w:val="center"/>
          </w:tcPr>
          <w:p>
            <w:pPr>
              <w:rPr>
                <w:sz w:val="20"/>
                <w:lang w:eastAsia="lt-LT"/>
              </w:rPr>
            </w:pPr>
          </w:p>
        </w:tc>
        <w:tc>
          <w:tcPr>
            <w:tcW w:w="113" w:type="pct"/>
            <w:gridSpan w:val="2"/>
            <w:tcBorders>
              <w:top w:val="nil"/>
              <w:left w:val="nil"/>
              <w:right w:val="single" w:sz="4" w:space="0" w:color="auto"/>
            </w:tcBorders>
            <w:shd w:val="clear" w:color="auto" w:fill="auto"/>
            <w:noWrap/>
            <w:vAlign w:val="center"/>
          </w:tcPr>
          <w:p>
            <w:pPr>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288" w:type="pct"/>
            <w:gridSpan w:val="3"/>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rPr>
                <w:sz w:val="20"/>
                <w:lang w:eastAsia="lt-LT"/>
              </w:rPr>
            </w:pPr>
          </w:p>
        </w:tc>
        <w:tc>
          <w:tcPr>
            <w:tcW w:w="86"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89" w:type="pct"/>
            <w:tcBorders>
              <w:top w:val="nil"/>
              <w:left w:val="nil"/>
              <w:right w:val="nil"/>
            </w:tcBorders>
            <w:shd w:val="clear" w:color="auto" w:fill="auto"/>
            <w:noWrap/>
            <w:vAlign w:val="center"/>
          </w:tcPr>
          <w:p>
            <w:pPr>
              <w:rPr>
                <w:sz w:val="20"/>
                <w:lang w:eastAsia="lt-LT"/>
              </w:rPr>
            </w:pPr>
          </w:p>
        </w:tc>
        <w:tc>
          <w:tcPr>
            <w:tcW w:w="90" w:type="pct"/>
            <w:tcBorders>
              <w:top w:val="nil"/>
              <w:left w:val="nil"/>
              <w:right w:val="single" w:sz="4" w:space="0" w:color="auto"/>
            </w:tcBorders>
            <w:shd w:val="clear" w:color="auto" w:fill="auto"/>
            <w:noWrap/>
            <w:vAlign w:val="center"/>
          </w:tcPr>
          <w:p>
            <w:pPr>
              <w:rPr>
                <w:sz w:val="20"/>
                <w:lang w:eastAsia="lt-LT"/>
              </w:rPr>
            </w:pPr>
          </w:p>
        </w:tc>
        <w:tc>
          <w:tcPr>
            <w:tcW w:w="90" w:type="pct"/>
            <w:tcBorders>
              <w:top w:val="nil"/>
              <w:left w:val="nil"/>
              <w:right w:val="nil"/>
            </w:tcBorders>
            <w:shd w:val="clear" w:color="auto" w:fill="auto"/>
            <w:noWrap/>
            <w:vAlign w:val="center"/>
          </w:tcPr>
          <w:p>
            <w:pPr>
              <w:jc w:val="center"/>
              <w:rPr>
                <w:sz w:val="20"/>
                <w:lang w:eastAsia="lt-LT"/>
              </w:rPr>
            </w:pPr>
          </w:p>
        </w:tc>
        <w:tc>
          <w:tcPr>
            <w:tcW w:w="86"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0" w:type="pct"/>
            <w:tcBorders>
              <w:top w:val="nil"/>
              <w:left w:val="nil"/>
              <w:right w:val="nil"/>
            </w:tcBorders>
            <w:shd w:val="clear" w:color="auto" w:fill="auto"/>
            <w:noWrap/>
            <w:vAlign w:val="center"/>
          </w:tcPr>
          <w:p>
            <w:pPr>
              <w:jc w:val="center"/>
              <w:rPr>
                <w:sz w:val="20"/>
                <w:lang w:eastAsia="lt-LT"/>
              </w:rPr>
            </w:pPr>
          </w:p>
        </w:tc>
        <w:tc>
          <w:tcPr>
            <w:tcW w:w="121"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8" w:type="pct"/>
            <w:tcBorders>
              <w:top w:val="nil"/>
              <w:left w:val="nil"/>
              <w:right w:val="nil"/>
            </w:tcBorders>
            <w:shd w:val="clear" w:color="auto" w:fill="auto"/>
            <w:noWrap/>
            <w:vAlign w:val="center"/>
          </w:tcPr>
          <w:p>
            <w:pPr>
              <w:rPr>
                <w:sz w:val="20"/>
                <w:lang w:eastAsia="lt-LT"/>
              </w:rPr>
            </w:pPr>
          </w:p>
        </w:tc>
        <w:tc>
          <w:tcPr>
            <w:tcW w:w="88" w:type="pct"/>
            <w:tcBorders>
              <w:top w:val="nil"/>
              <w:left w:val="nil"/>
              <w:right w:val="nil"/>
            </w:tcBorders>
            <w:shd w:val="clear" w:color="auto" w:fill="auto"/>
            <w:noWrap/>
            <w:vAlign w:val="center"/>
          </w:tcPr>
          <w:p>
            <w:pPr>
              <w:jc w:val="center"/>
              <w:rPr>
                <w:sz w:val="20"/>
                <w:lang w:eastAsia="lt-LT"/>
              </w:rPr>
            </w:pPr>
          </w:p>
        </w:tc>
        <w:tc>
          <w:tcPr>
            <w:tcW w:w="80" w:type="pct"/>
            <w:tcBorders>
              <w:top w:val="nil"/>
              <w:left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8"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9" w:type="pct"/>
            <w:gridSpan w:val="3"/>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r>
        <w:trPr>
          <w:trHeight w:val="300"/>
        </w:trPr>
        <w:tc>
          <w:tcPr>
            <w:tcW w:w="86" w:type="pct"/>
            <w:tcBorders>
              <w:top w:val="nil"/>
              <w:left w:val="single" w:sz="4" w:space="0" w:color="auto"/>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8"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9" w:type="pct"/>
            <w:gridSpan w:val="3"/>
            <w:tcBorders>
              <w:top w:val="nil"/>
              <w:left w:val="nil"/>
              <w:right w:val="single" w:sz="4" w:space="0" w:color="auto"/>
            </w:tcBorders>
            <w:shd w:val="clear" w:color="auto" w:fill="auto"/>
            <w:vAlign w:val="center"/>
          </w:tcPr>
          <w:p>
            <w:pPr>
              <w:rPr>
                <w:sz w:val="20"/>
                <w:lang w:eastAsia="lt-LT"/>
              </w:rPr>
            </w:pPr>
          </w:p>
        </w:tc>
        <w:tc>
          <w:tcPr>
            <w:tcW w:w="108"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right w:val="single" w:sz="4" w:space="0" w:color="auto"/>
            </w:tcBorders>
            <w:shd w:val="clear" w:color="auto" w:fill="auto"/>
            <w:vAlign w:val="center"/>
          </w:tcPr>
          <w:p>
            <w:pPr>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6" w:type="pct"/>
            <w:tcBorders>
              <w:top w:val="nil"/>
              <w:left w:val="nil"/>
              <w:right w:val="single" w:sz="4" w:space="0" w:color="auto"/>
            </w:tcBorders>
            <w:shd w:val="clear" w:color="auto" w:fill="auto"/>
            <w:noWrap/>
            <w:vAlign w:val="center"/>
          </w:tcPr>
          <w:p>
            <w:pPr>
              <w:ind w:firstLine="50"/>
              <w:rPr>
                <w:sz w:val="20"/>
                <w:lang w:eastAsia="lt-LT"/>
              </w:rPr>
            </w:pPr>
          </w:p>
        </w:tc>
        <w:tc>
          <w:tcPr>
            <w:tcW w:w="86"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89" w:type="pct"/>
            <w:tcBorders>
              <w:top w:val="nil"/>
              <w:left w:val="nil"/>
              <w:right w:val="nil"/>
            </w:tcBorders>
            <w:shd w:val="clear" w:color="auto" w:fill="auto"/>
            <w:noWrap/>
            <w:vAlign w:val="center"/>
          </w:tcPr>
          <w:p>
            <w:pPr>
              <w:ind w:firstLine="50"/>
              <w:rPr>
                <w:sz w:val="20"/>
                <w:lang w:eastAsia="lt-LT"/>
              </w:rPr>
            </w:pPr>
          </w:p>
        </w:tc>
        <w:tc>
          <w:tcPr>
            <w:tcW w:w="90" w:type="pct"/>
            <w:tcBorders>
              <w:top w:val="nil"/>
              <w:left w:val="nil"/>
              <w:right w:val="single" w:sz="4" w:space="0" w:color="auto"/>
            </w:tcBorders>
            <w:shd w:val="clear" w:color="auto" w:fill="auto"/>
            <w:noWrap/>
            <w:vAlign w:val="center"/>
          </w:tcPr>
          <w:p>
            <w:pPr>
              <w:ind w:firstLine="50"/>
              <w:rPr>
                <w:sz w:val="20"/>
                <w:lang w:eastAsia="lt-LT"/>
              </w:rPr>
            </w:pPr>
          </w:p>
        </w:tc>
        <w:tc>
          <w:tcPr>
            <w:tcW w:w="90" w:type="pct"/>
            <w:tcBorders>
              <w:top w:val="nil"/>
              <w:left w:val="nil"/>
              <w:right w:val="nil"/>
            </w:tcBorders>
            <w:shd w:val="clear" w:color="auto" w:fill="auto"/>
            <w:noWrap/>
            <w:vAlign w:val="center"/>
          </w:tcPr>
          <w:p>
            <w:pPr>
              <w:ind w:firstLine="50"/>
              <w:jc w:val="center"/>
              <w:rPr>
                <w:sz w:val="20"/>
                <w:lang w:eastAsia="lt-LT"/>
              </w:rPr>
            </w:pPr>
          </w:p>
        </w:tc>
        <w:tc>
          <w:tcPr>
            <w:tcW w:w="86"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0" w:type="pct"/>
            <w:tcBorders>
              <w:top w:val="nil"/>
              <w:left w:val="nil"/>
              <w:right w:val="nil"/>
            </w:tcBorders>
            <w:shd w:val="clear" w:color="auto" w:fill="auto"/>
            <w:noWrap/>
            <w:vAlign w:val="center"/>
          </w:tcPr>
          <w:p>
            <w:pPr>
              <w:ind w:firstLine="50"/>
              <w:jc w:val="center"/>
              <w:rPr>
                <w:sz w:val="20"/>
                <w:lang w:eastAsia="lt-LT"/>
              </w:rPr>
            </w:pPr>
          </w:p>
        </w:tc>
        <w:tc>
          <w:tcPr>
            <w:tcW w:w="121"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8" w:type="pct"/>
            <w:tcBorders>
              <w:top w:val="nil"/>
              <w:left w:val="nil"/>
              <w:right w:val="nil"/>
            </w:tcBorders>
            <w:shd w:val="clear" w:color="auto" w:fill="auto"/>
            <w:noWrap/>
            <w:vAlign w:val="center"/>
          </w:tcPr>
          <w:p>
            <w:pPr>
              <w:ind w:firstLine="50"/>
              <w:rPr>
                <w:sz w:val="20"/>
                <w:lang w:eastAsia="lt-LT"/>
              </w:rPr>
            </w:pPr>
          </w:p>
        </w:tc>
        <w:tc>
          <w:tcPr>
            <w:tcW w:w="88" w:type="pct"/>
            <w:tcBorders>
              <w:top w:val="nil"/>
              <w:left w:val="nil"/>
              <w:right w:val="nil"/>
            </w:tcBorders>
            <w:shd w:val="clear" w:color="auto" w:fill="auto"/>
            <w:noWrap/>
            <w:vAlign w:val="center"/>
          </w:tcPr>
          <w:p>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288" w:type="pct"/>
            <w:gridSpan w:val="3"/>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6"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89" w:type="pct"/>
            <w:tcBorders>
              <w:top w:val="nil"/>
              <w:left w:val="nil"/>
              <w:bottom w:val="nil"/>
              <w:right w:val="nil"/>
            </w:tcBorders>
            <w:shd w:val="clear" w:color="auto" w:fill="auto"/>
            <w:noWrap/>
            <w:vAlign w:val="center"/>
          </w:tcPr>
          <w:p>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pPr>
              <w:ind w:firstLine="50"/>
              <w:rPr>
                <w:sz w:val="20"/>
                <w:lang w:eastAsia="lt-LT"/>
              </w:rPr>
            </w:pPr>
          </w:p>
        </w:tc>
        <w:tc>
          <w:tcPr>
            <w:tcW w:w="90" w:type="pct"/>
            <w:tcBorders>
              <w:top w:val="nil"/>
              <w:left w:val="nil"/>
              <w:bottom w:val="nil"/>
              <w:right w:val="nil"/>
            </w:tcBorders>
            <w:shd w:val="clear" w:color="auto" w:fill="auto"/>
            <w:noWrap/>
            <w:vAlign w:val="center"/>
          </w:tcPr>
          <w:p>
            <w:pPr>
              <w:ind w:firstLine="50"/>
              <w:jc w:val="center"/>
              <w:rPr>
                <w:sz w:val="20"/>
                <w:lang w:eastAsia="lt-LT"/>
              </w:rPr>
            </w:pPr>
          </w:p>
        </w:tc>
        <w:tc>
          <w:tcPr>
            <w:tcW w:w="86"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0" w:type="pct"/>
            <w:tcBorders>
              <w:top w:val="nil"/>
              <w:left w:val="nil"/>
              <w:bottom w:val="nil"/>
              <w:right w:val="nil"/>
            </w:tcBorders>
            <w:shd w:val="clear" w:color="auto" w:fill="auto"/>
            <w:noWrap/>
            <w:vAlign w:val="center"/>
          </w:tcPr>
          <w:p>
            <w:pPr>
              <w:ind w:firstLine="50"/>
              <w:jc w:val="center"/>
              <w:rPr>
                <w:sz w:val="20"/>
                <w:lang w:eastAsia="lt-LT"/>
              </w:rPr>
            </w:pPr>
          </w:p>
        </w:tc>
        <w:tc>
          <w:tcPr>
            <w:tcW w:w="121"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8" w:type="pct"/>
            <w:tcBorders>
              <w:top w:val="nil"/>
              <w:left w:val="nil"/>
              <w:bottom w:val="nil"/>
              <w:right w:val="nil"/>
            </w:tcBorders>
            <w:shd w:val="clear" w:color="auto" w:fill="auto"/>
            <w:noWrap/>
            <w:vAlign w:val="center"/>
          </w:tcPr>
          <w:p>
            <w:pPr>
              <w:ind w:firstLine="50"/>
              <w:rPr>
                <w:sz w:val="20"/>
                <w:lang w:eastAsia="lt-LT"/>
              </w:rPr>
            </w:pPr>
          </w:p>
        </w:tc>
        <w:tc>
          <w:tcPr>
            <w:tcW w:w="88" w:type="pct"/>
            <w:tcBorders>
              <w:top w:val="nil"/>
              <w:left w:val="nil"/>
              <w:bottom w:val="nil"/>
              <w:right w:val="nil"/>
            </w:tcBorders>
            <w:shd w:val="clear" w:color="auto" w:fill="auto"/>
            <w:noWrap/>
            <w:vAlign w:val="center"/>
          </w:tcPr>
          <w:p>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300"/>
        </w:trPr>
        <w:tc>
          <w:tcPr>
            <w:tcW w:w="86" w:type="pct"/>
            <w:tcBorders>
              <w:top w:val="nil"/>
              <w:left w:val="single" w:sz="4" w:space="0" w:color="auto"/>
              <w:bottom w:val="nil"/>
              <w:right w:val="single" w:sz="4" w:space="0" w:color="auto"/>
            </w:tcBorders>
            <w:shd w:val="clear" w:color="auto" w:fill="auto"/>
            <w:noWrap/>
            <w:vAlign w:val="center"/>
          </w:tcPr>
          <w:p>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9" w:type="pct"/>
            <w:gridSpan w:val="3"/>
            <w:tcBorders>
              <w:top w:val="nil"/>
              <w:left w:val="nil"/>
              <w:bottom w:val="nil"/>
              <w:right w:val="single" w:sz="4" w:space="0" w:color="auto"/>
            </w:tcBorders>
            <w:shd w:val="clear" w:color="auto" w:fill="auto"/>
            <w:vAlign w:val="center"/>
          </w:tcPr>
          <w:p>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pPr>
              <w:rPr>
                <w:sz w:val="20"/>
                <w:lang w:eastAsia="lt-LT"/>
              </w:rPr>
            </w:pPr>
          </w:p>
        </w:tc>
        <w:tc>
          <w:tcPr>
            <w:tcW w:w="103" w:type="pct"/>
            <w:gridSpan w:val="2"/>
            <w:tcBorders>
              <w:top w:val="nil"/>
              <w:left w:val="nil"/>
              <w:bottom w:val="nil"/>
              <w:right w:val="single" w:sz="4" w:space="0" w:color="auto"/>
            </w:tcBorders>
            <w:shd w:val="clear" w:color="auto" w:fill="auto"/>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288" w:type="pct"/>
            <w:gridSpan w:val="3"/>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6" w:type="pct"/>
            <w:tcBorders>
              <w:top w:val="nil"/>
              <w:left w:val="nil"/>
              <w:bottom w:val="nil"/>
              <w:right w:val="single" w:sz="4" w:space="0" w:color="auto"/>
            </w:tcBorders>
            <w:shd w:val="clear" w:color="auto" w:fill="auto"/>
            <w:noWrap/>
            <w:vAlign w:val="center"/>
          </w:tcPr>
          <w:p>
            <w:pPr>
              <w:rPr>
                <w:sz w:val="20"/>
                <w:lang w:eastAsia="lt-LT"/>
              </w:rPr>
            </w:pPr>
          </w:p>
        </w:tc>
        <w:tc>
          <w:tcPr>
            <w:tcW w:w="86"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89" w:type="pct"/>
            <w:tcBorders>
              <w:top w:val="nil"/>
              <w:left w:val="nil"/>
              <w:bottom w:val="nil"/>
              <w:right w:val="nil"/>
            </w:tcBorders>
            <w:shd w:val="clear" w:color="auto" w:fill="auto"/>
            <w:noWrap/>
            <w:vAlign w:val="center"/>
          </w:tcPr>
          <w:p>
            <w:pPr>
              <w:rPr>
                <w:sz w:val="20"/>
                <w:lang w:eastAsia="lt-LT"/>
              </w:rPr>
            </w:pPr>
          </w:p>
        </w:tc>
        <w:tc>
          <w:tcPr>
            <w:tcW w:w="90" w:type="pct"/>
            <w:tcBorders>
              <w:top w:val="nil"/>
              <w:left w:val="nil"/>
              <w:bottom w:val="nil"/>
              <w:right w:val="single" w:sz="4" w:space="0" w:color="auto"/>
            </w:tcBorders>
            <w:shd w:val="clear" w:color="auto" w:fill="auto"/>
            <w:noWrap/>
            <w:vAlign w:val="center"/>
          </w:tcPr>
          <w:p>
            <w:pPr>
              <w:rPr>
                <w:sz w:val="20"/>
                <w:lang w:eastAsia="lt-LT"/>
              </w:rPr>
            </w:pPr>
          </w:p>
        </w:tc>
        <w:tc>
          <w:tcPr>
            <w:tcW w:w="90" w:type="pct"/>
            <w:tcBorders>
              <w:top w:val="nil"/>
              <w:left w:val="nil"/>
              <w:bottom w:val="nil"/>
              <w:right w:val="nil"/>
            </w:tcBorders>
            <w:shd w:val="clear" w:color="auto" w:fill="auto"/>
            <w:noWrap/>
            <w:vAlign w:val="center"/>
          </w:tcPr>
          <w:p>
            <w:pPr>
              <w:jc w:val="center"/>
              <w:rPr>
                <w:sz w:val="20"/>
                <w:lang w:eastAsia="lt-LT"/>
              </w:rPr>
            </w:pPr>
          </w:p>
        </w:tc>
        <w:tc>
          <w:tcPr>
            <w:tcW w:w="86"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0" w:type="pct"/>
            <w:tcBorders>
              <w:top w:val="nil"/>
              <w:left w:val="nil"/>
              <w:bottom w:val="nil"/>
              <w:right w:val="nil"/>
            </w:tcBorders>
            <w:shd w:val="clear" w:color="auto" w:fill="auto"/>
            <w:noWrap/>
            <w:vAlign w:val="center"/>
          </w:tcPr>
          <w:p>
            <w:pPr>
              <w:jc w:val="center"/>
              <w:rPr>
                <w:sz w:val="20"/>
                <w:lang w:eastAsia="lt-LT"/>
              </w:rPr>
            </w:pPr>
          </w:p>
        </w:tc>
        <w:tc>
          <w:tcPr>
            <w:tcW w:w="121"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8" w:type="pct"/>
            <w:tcBorders>
              <w:top w:val="nil"/>
              <w:left w:val="nil"/>
              <w:bottom w:val="nil"/>
              <w:right w:val="nil"/>
            </w:tcBorders>
            <w:shd w:val="clear" w:color="auto" w:fill="auto"/>
            <w:noWrap/>
            <w:vAlign w:val="center"/>
          </w:tcPr>
          <w:p>
            <w:pPr>
              <w:rPr>
                <w:sz w:val="20"/>
                <w:lang w:eastAsia="lt-LT"/>
              </w:rPr>
            </w:pPr>
          </w:p>
        </w:tc>
        <w:tc>
          <w:tcPr>
            <w:tcW w:w="88" w:type="pct"/>
            <w:tcBorders>
              <w:top w:val="nil"/>
              <w:left w:val="nil"/>
              <w:bottom w:val="nil"/>
              <w:right w:val="nil"/>
            </w:tcBorders>
            <w:shd w:val="clear" w:color="auto" w:fill="auto"/>
            <w:noWrap/>
            <w:vAlign w:val="center"/>
          </w:tcPr>
          <w:p>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pPr>
              <w:rPr>
                <w:sz w:val="20"/>
                <w:lang w:eastAsia="lt-LT"/>
              </w:rPr>
            </w:pPr>
          </w:p>
        </w:tc>
      </w:tr>
    </w:tbl>
    <w:p>
      <w:pPr>
        <w:rPr>
          <w:sz w:val="20"/>
          <w:lang w:eastAsia="lt-LT"/>
        </w:rPr>
      </w:pPr>
    </w:p>
    <w:p>
      <w:pPr>
        <w:tabs>
          <w:tab w:val="left" w:pos="561"/>
          <w:tab w:val="left" w:leader="underscore" w:pos="4488"/>
          <w:tab w:val="left" w:pos="5423"/>
          <w:tab w:val="left" w:leader="underscore" w:pos="7480"/>
          <w:tab w:val="left" w:pos="8415"/>
          <w:tab w:val="right" w:leader="underscore" w:pos="14025"/>
        </w:tabs>
        <w:ind w:firstLine="561"/>
        <w:rPr>
          <w:sz w:val="20"/>
          <w:lang w:eastAsia="lt-LT"/>
        </w:rPr>
      </w:pPr>
      <w:r>
        <w:rPr>
          <w:sz w:val="20"/>
          <w:lang w:eastAsia="lt-LT"/>
        </w:rPr>
        <w:tab/>
        <w:tab/>
        <w:tab/>
        <w:tab/>
        <w:tab/>
      </w:r>
    </w:p>
    <w:p>
      <w:pPr>
        <w:tabs>
          <w:tab w:val="center" w:pos="2618"/>
          <w:tab w:val="center" w:pos="6358"/>
          <w:tab w:val="center" w:pos="11220"/>
        </w:tabs>
        <w:rPr>
          <w:sz w:val="20"/>
          <w:lang w:eastAsia="lt-LT"/>
        </w:rPr>
      </w:pPr>
      <w:r>
        <w:rPr>
          <w:sz w:val="20"/>
          <w:lang w:eastAsia="lt-LT"/>
        </w:rPr>
        <w:tab/>
        <w:t>(atsakingo asmens pareigų pavadinimas)</w:t>
        <w:tab/>
        <w:t>(parašas)</w:t>
        <w:tab/>
        <w:t>(vardas ir pavardė)</w:t>
      </w:r>
    </w:p>
    <w:p>
      <w:pPr>
        <w:tabs>
          <w:tab w:val="center" w:pos="2618"/>
          <w:tab w:val="center" w:pos="6358"/>
          <w:tab w:val="center" w:pos="11220"/>
        </w:tabs>
        <w:jc w:val="center"/>
        <w:rPr>
          <w:sz w:val="20"/>
          <w:lang w:eastAsia="lt-LT"/>
        </w:rPr>
      </w:pPr>
      <w:r>
        <w:rPr>
          <w:sz w:val="20"/>
          <w:lang w:eastAsia="lt-LT"/>
        </w:rPr>
        <w:t>______________</w:t>
      </w:r>
    </w:p>
    <w:p>
      <w:pPr>
        <w:tabs>
          <w:tab w:val="center" w:pos="4153"/>
          <w:tab w:val="right" w:pos="8306"/>
        </w:tabs>
        <w:rPr>
          <w:lang w:val="en-GB"/>
        </w:rPr>
      </w:pPr>
    </w:p>
    <w:p>
      <w:r>
        <w:br w:type="page"/>
      </w:r>
    </w:p>
    <w:p>
      <w:pPr>
        <w:ind w:firstLine="5102"/>
        <w:rPr>
          <w:color w:val="000000"/>
        </w:rPr>
      </w:pPr>
      <w:r>
        <w:rPr>
          <w:color w:val="000000"/>
        </w:rPr>
        <w:t>Gyvulių registravimo ir identifikavimo taisyklių</w:t>
      </w:r>
    </w:p>
    <w:p>
      <w:pPr>
        <w:ind w:firstLine="5102"/>
        <w:rPr>
          <w:color w:val="000000"/>
        </w:rPr>
      </w:pPr>
      <w:r>
        <w:rPr>
          <w:color w:val="000000"/>
        </w:rPr>
        <w:t>2</w:t>
      </w:r>
      <w:r>
        <w:rPr>
          <w:color w:val="000000"/>
        </w:rPr>
        <w:t xml:space="preserve"> priedas (forma GŽ-2)</w:t>
      </w:r>
    </w:p>
    <w:p>
      <w:pPr>
        <w:ind w:firstLine="5102"/>
        <w:rPr>
          <w:color w:val="000000"/>
        </w:rPr>
      </w:pPr>
    </w:p>
    <w:tbl>
      <w:tblPr>
        <w:tblW w:w="5000" w:type="pct"/>
        <w:tblInd w:w="88" w:type="dxa"/>
        <w:tblLook w:val="0000" w:firstRow="0" w:lastRow="0" w:firstColumn="0" w:lastColumn="0" w:noHBand="0" w:noVBand="0"/>
      </w:tblPr>
      <w:tblGrid>
        <w:gridCol w:w="300"/>
        <w:gridCol w:w="36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trPr>
          <w:trHeight w:val="300"/>
        </w:trPr>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5962" w:type="dxa"/>
            <w:gridSpan w:val="22"/>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r>
      <w:tr>
        <w:trPr>
          <w:trHeight w:val="225"/>
        </w:trPr>
        <w:tc>
          <w:tcPr>
            <w:tcW w:w="2765" w:type="dxa"/>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r>
      <w:tr>
        <w:trPr>
          <w:trHeight w:val="120"/>
        </w:trPr>
        <w:tc>
          <w:tcPr>
            <w:tcW w:w="271" w:type="dxa"/>
            <w:tcBorders>
              <w:top w:val="nil"/>
              <w:left w:val="nil"/>
              <w:bottom w:val="nil"/>
              <w:right w:val="nil"/>
            </w:tcBorders>
            <w:shd w:val="clear" w:color="auto" w:fill="auto"/>
            <w:noWrap/>
            <w:vAlign w:val="center"/>
          </w:tcPr>
          <w:p>
            <w:pPr>
              <w:rPr>
                <w:sz w:val="20"/>
                <w:lang w:eastAsia="lt-LT"/>
              </w:rPr>
            </w:pPr>
          </w:p>
        </w:tc>
        <w:tc>
          <w:tcPr>
            <w:tcW w:w="326"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r>
      <w:tr>
        <w:trPr>
          <w:trHeight w:val="375"/>
        </w:trPr>
        <w:tc>
          <w:tcPr>
            <w:tcW w:w="13334" w:type="dxa"/>
            <w:gridSpan w:val="49"/>
            <w:tcBorders>
              <w:top w:val="nil"/>
              <w:left w:val="nil"/>
              <w:bottom w:val="nil"/>
              <w:right w:val="nil"/>
            </w:tcBorders>
            <w:shd w:val="clear" w:color="auto" w:fill="FFFFFF"/>
            <w:noWrap/>
            <w:vAlign w:val="center"/>
          </w:tcPr>
          <w:p>
            <w:pPr>
              <w:jc w:val="center"/>
              <w:rPr>
                <w:b/>
                <w:bCs/>
                <w:sz w:val="28"/>
                <w:szCs w:val="28"/>
                <w:lang w:eastAsia="lt-LT"/>
              </w:rPr>
            </w:pPr>
            <w:r>
              <w:rPr>
                <w:b/>
                <w:bCs/>
                <w:sz w:val="28"/>
                <w:szCs w:val="28"/>
                <w:lang w:eastAsia="lt-LT"/>
              </w:rPr>
              <w:t xml:space="preserve">PRANEŠIMAS APIE GYVULIŲ JUDĖJIMĄ IR PRIEAUGLIO ATSIVEDIMĄ </w:t>
            </w:r>
          </w:p>
        </w:tc>
      </w:tr>
      <w:tr>
        <w:trPr>
          <w:trHeight w:val="150"/>
        </w:trPr>
        <w:tc>
          <w:tcPr>
            <w:tcW w:w="271" w:type="dxa"/>
            <w:tcBorders>
              <w:top w:val="nil"/>
              <w:left w:val="nil"/>
              <w:bottom w:val="nil"/>
              <w:right w:val="nil"/>
            </w:tcBorders>
            <w:shd w:val="clear" w:color="auto" w:fill="auto"/>
            <w:noWrap/>
            <w:vAlign w:val="center"/>
          </w:tcPr>
          <w:p>
            <w:pPr>
              <w:rPr>
                <w:b/>
                <w:bCs/>
                <w:sz w:val="20"/>
                <w:lang w:eastAsia="lt-LT"/>
              </w:rPr>
            </w:pPr>
          </w:p>
        </w:tc>
        <w:tc>
          <w:tcPr>
            <w:tcW w:w="326"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r>
      <w:tr>
        <w:trPr>
          <w:trHeight w:val="300"/>
        </w:trPr>
        <w:tc>
          <w:tcPr>
            <w:tcW w:w="271" w:type="dxa"/>
            <w:tcBorders>
              <w:top w:val="nil"/>
              <w:left w:val="nil"/>
              <w:bottom w:val="nil"/>
              <w:right w:val="nil"/>
            </w:tcBorders>
            <w:shd w:val="clear" w:color="auto" w:fill="auto"/>
            <w:noWrap/>
            <w:vAlign w:val="center"/>
          </w:tcPr>
          <w:p>
            <w:pPr>
              <w:rPr>
                <w:sz w:val="22"/>
                <w:szCs w:val="22"/>
                <w:lang w:eastAsia="lt-LT"/>
              </w:rPr>
            </w:pPr>
          </w:p>
        </w:tc>
        <w:tc>
          <w:tcPr>
            <w:tcW w:w="326"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r>
      <w:tr>
        <w:trPr>
          <w:trHeight w:val="225"/>
        </w:trPr>
        <w:tc>
          <w:tcPr>
            <w:tcW w:w="271" w:type="dxa"/>
            <w:tcBorders>
              <w:top w:val="nil"/>
              <w:left w:val="nil"/>
              <w:bottom w:val="nil"/>
              <w:right w:val="nil"/>
            </w:tcBorders>
            <w:shd w:val="clear" w:color="auto" w:fill="auto"/>
            <w:noWrap/>
            <w:vAlign w:val="center"/>
          </w:tcPr>
          <w:p>
            <w:pPr>
              <w:rPr>
                <w:b/>
                <w:bCs/>
                <w:sz w:val="16"/>
                <w:szCs w:val="16"/>
                <w:lang w:eastAsia="lt-LT"/>
              </w:rPr>
            </w:pPr>
          </w:p>
        </w:tc>
        <w:tc>
          <w:tcPr>
            <w:tcW w:w="326"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168" w:type="dxa"/>
            <w:gridSpan w:val="8"/>
            <w:tcBorders>
              <w:top w:val="nil"/>
              <w:left w:val="nil"/>
              <w:bottom w:val="nil"/>
              <w:right w:val="nil"/>
            </w:tcBorders>
            <w:shd w:val="clear" w:color="auto" w:fill="auto"/>
            <w:noWrap/>
          </w:tcPr>
          <w:p>
            <w:pPr>
              <w:jc w:val="center"/>
              <w:rPr>
                <w:sz w:val="20"/>
                <w:lang w:eastAsia="lt-LT"/>
              </w:rPr>
            </w:pPr>
            <w:r>
              <w:rPr>
                <w:sz w:val="20"/>
                <w:lang w:eastAsia="lt-LT"/>
              </w:rPr>
              <w:t>(data)</w:t>
            </w: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c>
          <w:tcPr>
            <w:tcW w:w="271" w:type="dxa"/>
            <w:tcBorders>
              <w:top w:val="nil"/>
              <w:left w:val="nil"/>
              <w:bottom w:val="nil"/>
              <w:right w:val="nil"/>
            </w:tcBorders>
            <w:shd w:val="clear" w:color="auto" w:fill="auto"/>
            <w:noWrap/>
            <w:vAlign w:val="center"/>
          </w:tcPr>
          <w:p>
            <w:pPr>
              <w:rPr>
                <w:b/>
                <w:bCs/>
                <w:sz w:val="16"/>
                <w:szCs w:val="16"/>
                <w:lang w:eastAsia="lt-LT"/>
              </w:rPr>
            </w:pPr>
          </w:p>
        </w:tc>
      </w:tr>
      <w:tr>
        <w:trPr>
          <w:trHeight w:val="285"/>
        </w:trPr>
        <w:tc>
          <w:tcPr>
            <w:tcW w:w="271" w:type="dxa"/>
            <w:tcBorders>
              <w:top w:val="nil"/>
              <w:left w:val="nil"/>
              <w:bottom w:val="nil"/>
              <w:right w:val="nil"/>
            </w:tcBorders>
            <w:shd w:val="clear" w:color="auto" w:fill="auto"/>
            <w:noWrap/>
            <w:vAlign w:val="center"/>
          </w:tcPr>
          <w:p>
            <w:pPr>
              <w:rPr>
                <w:b/>
                <w:bCs/>
                <w:sz w:val="22"/>
                <w:szCs w:val="22"/>
                <w:lang w:eastAsia="lt-LT"/>
              </w:rPr>
            </w:pPr>
          </w:p>
        </w:tc>
        <w:tc>
          <w:tcPr>
            <w:tcW w:w="326"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jc w:val="center"/>
              <w:rPr>
                <w:b/>
                <w:bCs/>
                <w:sz w:val="22"/>
                <w:szCs w:val="22"/>
                <w:lang w:eastAsia="lt-LT"/>
              </w:rPr>
            </w:pPr>
            <w:r>
              <w:rPr>
                <w:b/>
                <w:bCs/>
                <w:sz w:val="22"/>
                <w:szCs w:val="22"/>
                <w:lang w:eastAsia="lt-LT"/>
              </w:rPr>
              <w:t>1</w:t>
            </w: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jc w:val="center"/>
              <w:rPr>
                <w:b/>
                <w:bCs/>
                <w:sz w:val="22"/>
                <w:szCs w:val="22"/>
                <w:lang w:eastAsia="lt-LT"/>
              </w:rPr>
            </w:pPr>
            <w:r>
              <w:rPr>
                <w:b/>
                <w:bCs/>
                <w:sz w:val="22"/>
                <w:szCs w:val="22"/>
                <w:lang w:eastAsia="lt-LT"/>
              </w:rPr>
              <w:t>2</w:t>
            </w: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jc w:val="center"/>
              <w:rPr>
                <w:b/>
                <w:bCs/>
                <w:sz w:val="22"/>
                <w:szCs w:val="22"/>
                <w:lang w:eastAsia="lt-LT"/>
              </w:rPr>
            </w:pPr>
            <w:r>
              <w:rPr>
                <w:b/>
                <w:bCs/>
                <w:sz w:val="22"/>
                <w:szCs w:val="22"/>
                <w:lang w:eastAsia="lt-LT"/>
              </w:rPr>
              <w:t>3</w:t>
            </w: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jc w:val="center"/>
              <w:rPr>
                <w:b/>
                <w:bCs/>
                <w:sz w:val="22"/>
                <w:szCs w:val="22"/>
                <w:lang w:eastAsia="lt-LT"/>
              </w:rPr>
            </w:pPr>
            <w:r>
              <w:rPr>
                <w:b/>
                <w:bCs/>
                <w:sz w:val="22"/>
                <w:szCs w:val="22"/>
                <w:lang w:eastAsia="lt-LT"/>
              </w:rPr>
              <w:t>4</w:t>
            </w: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r>
      <w:tr>
        <w:trPr>
          <w:trHeight w:val="375"/>
        </w:trPr>
        <w:tc>
          <w:tcPr>
            <w:tcW w:w="5475" w:type="dxa"/>
            <w:gridSpan w:val="20"/>
            <w:tcBorders>
              <w:top w:val="nil"/>
              <w:left w:val="nil"/>
              <w:bottom w:val="nil"/>
              <w:right w:val="nil"/>
            </w:tcBorders>
            <w:shd w:val="clear" w:color="auto" w:fill="auto"/>
            <w:noWrap/>
            <w:vAlign w:val="bottom"/>
          </w:tcPr>
          <w:p>
            <w:pPr>
              <w:rPr>
                <w:sz w:val="22"/>
                <w:szCs w:val="22"/>
                <w:lang w:eastAsia="lt-LT"/>
              </w:rPr>
            </w:pPr>
            <w:r>
              <w:rPr>
                <w:sz w:val="22"/>
                <w:szCs w:val="22"/>
                <w:lang w:eastAsia="lt-LT"/>
              </w:rPr>
              <w:t>PRIEŠ ĮVYKĮ</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1084" w:type="dxa"/>
            <w:gridSpan w:val="4"/>
            <w:tcBorders>
              <w:top w:val="nil"/>
              <w:left w:val="nil"/>
              <w:bottom w:val="nil"/>
              <w:right w:val="nil"/>
            </w:tcBorders>
            <w:shd w:val="clear" w:color="auto" w:fill="auto"/>
            <w:noWrap/>
          </w:tcPr>
          <w:p>
            <w:pPr>
              <w:jc w:val="center"/>
              <w:rPr>
                <w:szCs w:val="24"/>
                <w:lang w:eastAsia="lt-LT"/>
              </w:rPr>
            </w:pPr>
            <w:r>
              <w:rPr>
                <w:szCs w:val="24"/>
                <w:lang w:eastAsia="lt-LT"/>
              </w:rPr>
              <w:t>Galvijai</w:t>
            </w:r>
          </w:p>
        </w:tc>
        <w:tc>
          <w:tcPr>
            <w:tcW w:w="1084" w:type="dxa"/>
            <w:gridSpan w:val="4"/>
            <w:tcBorders>
              <w:top w:val="nil"/>
              <w:left w:val="nil"/>
              <w:bottom w:val="nil"/>
              <w:right w:val="nil"/>
            </w:tcBorders>
            <w:shd w:val="clear" w:color="auto" w:fill="auto"/>
            <w:noWrap/>
          </w:tcPr>
          <w:p>
            <w:pPr>
              <w:jc w:val="center"/>
              <w:rPr>
                <w:szCs w:val="24"/>
                <w:lang w:eastAsia="lt-LT"/>
              </w:rPr>
            </w:pPr>
            <w:r>
              <w:rPr>
                <w:szCs w:val="24"/>
                <w:lang w:eastAsia="lt-LT"/>
              </w:rPr>
              <w:t>Avys</w:t>
            </w:r>
          </w:p>
        </w:tc>
        <w:tc>
          <w:tcPr>
            <w:tcW w:w="1084" w:type="dxa"/>
            <w:gridSpan w:val="4"/>
            <w:tcBorders>
              <w:top w:val="nil"/>
              <w:left w:val="nil"/>
              <w:bottom w:val="nil"/>
              <w:right w:val="nil"/>
            </w:tcBorders>
            <w:shd w:val="clear" w:color="auto" w:fill="auto"/>
            <w:noWrap/>
          </w:tcPr>
          <w:p>
            <w:pPr>
              <w:jc w:val="center"/>
              <w:rPr>
                <w:szCs w:val="24"/>
                <w:lang w:eastAsia="lt-LT"/>
              </w:rPr>
            </w:pPr>
            <w:r>
              <w:rPr>
                <w:szCs w:val="24"/>
                <w:lang w:eastAsia="lt-LT"/>
              </w:rPr>
              <w:t>Ožkos</w:t>
            </w:r>
          </w:p>
        </w:tc>
        <w:tc>
          <w:tcPr>
            <w:tcW w:w="1084" w:type="dxa"/>
            <w:gridSpan w:val="4"/>
            <w:tcBorders>
              <w:top w:val="nil"/>
              <w:left w:val="nil"/>
              <w:bottom w:val="nil"/>
              <w:right w:val="nil"/>
            </w:tcBorders>
            <w:shd w:val="clear" w:color="auto" w:fill="auto"/>
            <w:noWrap/>
          </w:tcPr>
          <w:p>
            <w:pPr>
              <w:jc w:val="center"/>
              <w:rPr>
                <w:szCs w:val="24"/>
                <w:lang w:eastAsia="lt-LT"/>
              </w:rPr>
            </w:pPr>
            <w:r>
              <w:rPr>
                <w:szCs w:val="24"/>
                <w:lang w:eastAsia="lt-LT"/>
              </w:rPr>
              <w:t>Kiaulės</w:t>
            </w:r>
          </w:p>
        </w:tc>
        <w:tc>
          <w:tcPr>
            <w:tcW w:w="271" w:type="dxa"/>
            <w:tcBorders>
              <w:top w:val="nil"/>
              <w:left w:val="nil"/>
              <w:bottom w:val="nil"/>
              <w:right w:val="nil"/>
            </w:tcBorders>
            <w:shd w:val="clear" w:color="auto" w:fill="auto"/>
            <w:noWrap/>
            <w:vAlign w:val="center"/>
          </w:tcPr>
          <w:p>
            <w:pPr>
              <w:rPr>
                <w:sz w:val="22"/>
                <w:szCs w:val="22"/>
                <w:lang w:eastAsia="lt-LT"/>
              </w:rPr>
            </w:pPr>
          </w:p>
        </w:tc>
      </w:tr>
      <w:tr>
        <w:trPr>
          <w:trHeight w:val="120"/>
        </w:trPr>
        <w:tc>
          <w:tcPr>
            <w:tcW w:w="271" w:type="dxa"/>
            <w:tcBorders>
              <w:top w:val="single" w:sz="4" w:space="0" w:color="auto"/>
              <w:left w:val="single" w:sz="4" w:space="0" w:color="auto"/>
              <w:bottom w:val="nil"/>
              <w:right w:val="nil"/>
            </w:tcBorders>
            <w:shd w:val="clear" w:color="auto" w:fill="auto"/>
            <w:noWrap/>
            <w:vAlign w:val="center"/>
          </w:tcPr>
          <w:p>
            <w:pPr>
              <w:ind w:firstLine="50"/>
              <w:rPr>
                <w:b/>
                <w:bCs/>
                <w:sz w:val="20"/>
                <w:lang w:eastAsia="lt-LT"/>
              </w:rPr>
            </w:pPr>
          </w:p>
        </w:tc>
        <w:tc>
          <w:tcPr>
            <w:tcW w:w="326"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single" w:sz="4" w:space="0" w:color="auto"/>
            </w:tcBorders>
            <w:shd w:val="clear" w:color="auto" w:fill="auto"/>
            <w:noWrap/>
            <w:vAlign w:val="center"/>
          </w:tcPr>
          <w:p>
            <w:pPr>
              <w:ind w:firstLine="50"/>
              <w:rPr>
                <w:b/>
                <w:bCs/>
                <w:sz w:val="20"/>
                <w:lang w:eastAsia="lt-LT"/>
              </w:rPr>
            </w:pPr>
          </w:p>
        </w:tc>
      </w:tr>
      <w:tr>
        <w:trPr>
          <w:trHeight w:val="300"/>
        </w:trPr>
        <w:tc>
          <w:tcPr>
            <w:tcW w:w="2223" w:type="dxa"/>
            <w:gridSpan w:val="8"/>
            <w:tcBorders>
              <w:top w:val="nil"/>
              <w:left w:val="single" w:sz="4" w:space="0" w:color="auto"/>
              <w:bottom w:val="nil"/>
              <w:right w:val="nil"/>
            </w:tcBorders>
            <w:shd w:val="clear" w:color="auto" w:fill="auto"/>
            <w:noWrap/>
            <w:vAlign w:val="center"/>
          </w:tcPr>
          <w:p>
            <w:pPr>
              <w:jc w:val="right"/>
              <w:rPr>
                <w:sz w:val="22"/>
                <w:szCs w:val="22"/>
                <w:lang w:eastAsia="lt-LT"/>
              </w:rPr>
            </w:pPr>
            <w:r>
              <w:rPr>
                <w:sz w:val="22"/>
                <w:szCs w:val="22"/>
                <w:lang w:eastAsia="lt-LT"/>
              </w:rPr>
              <w:t>Laikytojas</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7317" w:type="dxa"/>
            <w:gridSpan w:val="27"/>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pavardė / įmonės pavadinimas)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981" w:type="dxa"/>
            <w:gridSpan w:val="11"/>
            <w:tcBorders>
              <w:top w:val="nil"/>
              <w:left w:val="nil"/>
              <w:bottom w:val="nil"/>
              <w:right w:val="nil"/>
            </w:tcBorders>
            <w:shd w:val="clear" w:color="auto" w:fill="auto"/>
            <w:noWrap/>
          </w:tcPr>
          <w:p>
            <w:pPr>
              <w:jc w:val="center"/>
              <w:rPr>
                <w:sz w:val="20"/>
                <w:lang w:eastAsia="lt-LT"/>
              </w:rPr>
            </w:pPr>
            <w:r>
              <w:rPr>
                <w:sz w:val="20"/>
                <w:lang w:eastAsia="lt-LT"/>
              </w:rPr>
              <w:t>(asmens / įmonės kodas)</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223" w:type="dxa"/>
            <w:gridSpan w:val="8"/>
            <w:tcBorders>
              <w:top w:val="nil"/>
              <w:left w:val="single" w:sz="4" w:space="0" w:color="auto"/>
              <w:bottom w:val="nil"/>
              <w:right w:val="nil"/>
            </w:tcBorders>
            <w:shd w:val="clear" w:color="auto" w:fill="auto"/>
            <w:noWrap/>
            <w:vAlign w:val="center"/>
          </w:tcPr>
          <w:p>
            <w:pPr>
              <w:jc w:val="right"/>
              <w:rPr>
                <w:sz w:val="22"/>
                <w:szCs w:val="22"/>
                <w:lang w:eastAsia="lt-LT"/>
              </w:rPr>
            </w:pPr>
            <w:r>
              <w:rPr>
                <w:sz w:val="22"/>
                <w:szCs w:val="22"/>
                <w:lang w:eastAsia="lt-LT"/>
              </w:rPr>
              <w:t>Gyvenamoji vieta</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0" w:type="dxa"/>
            <w:gridSpan w:val="10"/>
            <w:tcBorders>
              <w:top w:val="nil"/>
              <w:left w:val="nil"/>
              <w:bottom w:val="nil"/>
              <w:right w:val="nil"/>
            </w:tcBorders>
            <w:shd w:val="clear" w:color="auto" w:fill="auto"/>
            <w:noWrap/>
          </w:tcPr>
          <w:p>
            <w:pPr>
              <w:jc w:val="center"/>
              <w:rPr>
                <w:sz w:val="20"/>
                <w:lang w:eastAsia="lt-LT"/>
              </w:rPr>
            </w:pPr>
            <w:r>
              <w:rPr>
                <w:sz w:val="20"/>
                <w:lang w:eastAsia="lt-LT"/>
              </w:rPr>
              <w:t>(telefonas)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439" w:type="dxa"/>
            <w:gridSpan w:val="9"/>
            <w:tcBorders>
              <w:top w:val="nil"/>
              <w:left w:val="nil"/>
              <w:bottom w:val="nil"/>
              <w:right w:val="nil"/>
            </w:tcBorders>
            <w:shd w:val="clear" w:color="auto" w:fill="auto"/>
            <w:noWrap/>
          </w:tcPr>
          <w:p>
            <w:pPr>
              <w:jc w:val="center"/>
              <w:rPr>
                <w:sz w:val="20"/>
                <w:lang w:eastAsia="lt-LT"/>
              </w:rPr>
            </w:pPr>
            <w:r>
              <w:rPr>
                <w:sz w:val="20"/>
                <w:lang w:eastAsia="lt-LT"/>
              </w:rPr>
              <w:t>(banko kodas)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981" w:type="dxa"/>
            <w:gridSpan w:val="11"/>
            <w:tcBorders>
              <w:top w:val="nil"/>
              <w:left w:val="nil"/>
              <w:bottom w:val="nil"/>
              <w:right w:val="nil"/>
            </w:tcBorders>
            <w:shd w:val="clear" w:color="auto" w:fill="auto"/>
            <w:noWrap/>
          </w:tcPr>
          <w:p>
            <w:pPr>
              <w:jc w:val="center"/>
              <w:rPr>
                <w:sz w:val="20"/>
                <w:lang w:eastAsia="lt-LT"/>
              </w:rPr>
            </w:pPr>
            <w:r>
              <w:rPr>
                <w:sz w:val="20"/>
                <w:lang w:eastAsia="lt-LT"/>
              </w:rPr>
              <w:t>(sąskaitos Nr.)</w:t>
            </w: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single" w:sz="4" w:space="0" w:color="auto"/>
              <w:bottom w:val="single" w:sz="4" w:space="0" w:color="auto"/>
              <w:right w:val="nil"/>
            </w:tcBorders>
            <w:shd w:val="clear" w:color="auto" w:fill="auto"/>
            <w:noWrap/>
            <w:vAlign w:val="center"/>
          </w:tcPr>
          <w:p>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41"/>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6559" w:type="dxa"/>
            <w:gridSpan w:val="24"/>
            <w:tcBorders>
              <w:top w:val="nil"/>
              <w:left w:val="single" w:sz="4" w:space="0" w:color="auto"/>
              <w:bottom w:val="nil"/>
              <w:right w:val="nil"/>
            </w:tcBorders>
            <w:shd w:val="clear" w:color="auto" w:fill="auto"/>
            <w:noWrap/>
            <w:vAlign w:val="center"/>
          </w:tcPr>
          <w:p>
            <w:pPr>
              <w:rPr>
                <w:szCs w:val="24"/>
                <w:lang w:eastAsia="lt-LT"/>
              </w:rPr>
            </w:pPr>
            <w:r>
              <w:rPr>
                <w:szCs w:val="24"/>
                <w:lang w:eastAsia="lt-LT"/>
              </w:rPr>
              <w:t>Gyvulio laikymo vietos ir bandos duomenys</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439" w:type="dxa"/>
            <w:gridSpan w:val="9"/>
            <w:tcBorders>
              <w:top w:val="nil"/>
              <w:left w:val="nil"/>
              <w:bottom w:val="nil"/>
              <w:right w:val="nil"/>
            </w:tcBorders>
            <w:shd w:val="clear" w:color="auto" w:fill="auto"/>
            <w:noWrap/>
          </w:tcPr>
          <w:p>
            <w:pPr>
              <w:jc w:val="center"/>
              <w:rPr>
                <w:sz w:val="20"/>
                <w:lang w:eastAsia="lt-LT"/>
              </w:rPr>
            </w:pPr>
            <w:r>
              <w:rPr>
                <w:sz w:val="20"/>
                <w:lang w:eastAsia="lt-LT"/>
              </w:rPr>
              <w:t>(laikymo vietos numeris)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981" w:type="dxa"/>
            <w:gridSpan w:val="11"/>
            <w:tcBorders>
              <w:top w:val="nil"/>
              <w:left w:val="nil"/>
              <w:bottom w:val="nil"/>
              <w:right w:val="nil"/>
            </w:tcBorders>
            <w:shd w:val="clear" w:color="auto" w:fill="auto"/>
            <w:noWrap/>
          </w:tcPr>
          <w:p>
            <w:pPr>
              <w:jc w:val="center"/>
              <w:rPr>
                <w:sz w:val="20"/>
                <w:lang w:eastAsia="lt-LT"/>
              </w:rPr>
            </w:pPr>
            <w:r>
              <w:rPr>
                <w:sz w:val="20"/>
                <w:lang w:eastAsia="lt-LT"/>
              </w:rPr>
              <w:t>(bandos numeris)</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2494"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tcPr>
          <w:p>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tcPr>
          <w:p>
            <w:pPr>
              <w:rPr>
                <w:sz w:val="16"/>
                <w:szCs w:val="16"/>
                <w:lang w:eastAsia="lt-LT"/>
              </w:rPr>
            </w:pPr>
          </w:p>
        </w:tc>
        <w:tc>
          <w:tcPr>
            <w:tcW w:w="4607" w:type="dxa"/>
            <w:gridSpan w:val="17"/>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tcPr>
          <w:p>
            <w:pPr>
              <w:ind w:firstLine="41"/>
              <w:rPr>
                <w:sz w:val="16"/>
                <w:szCs w:val="16"/>
                <w:lang w:eastAsia="lt-LT"/>
              </w:rPr>
            </w:pPr>
          </w:p>
        </w:tc>
      </w:tr>
      <w:tr>
        <w:trPr>
          <w:trHeight w:val="120"/>
        </w:trPr>
        <w:tc>
          <w:tcPr>
            <w:tcW w:w="271" w:type="dxa"/>
            <w:tcBorders>
              <w:top w:val="nil"/>
              <w:left w:val="single" w:sz="4" w:space="0" w:color="auto"/>
              <w:bottom w:val="single" w:sz="4" w:space="0" w:color="auto"/>
              <w:right w:val="nil"/>
            </w:tcBorders>
            <w:shd w:val="clear" w:color="auto" w:fill="auto"/>
            <w:noWrap/>
            <w:vAlign w:val="center"/>
          </w:tcPr>
          <w:p>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b/>
                <w:bCs/>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849" w:type="dxa"/>
            <w:gridSpan w:val="14"/>
            <w:tcBorders>
              <w:top w:val="nil"/>
              <w:left w:val="nil"/>
              <w:bottom w:val="nil"/>
              <w:right w:val="nil"/>
            </w:tcBorders>
            <w:shd w:val="clear" w:color="auto" w:fill="auto"/>
            <w:noWrap/>
            <w:vAlign w:val="center"/>
          </w:tcPr>
          <w:p>
            <w:pPr>
              <w:jc w:val="center"/>
              <w:rPr>
                <w:sz w:val="20"/>
                <w:lang w:eastAsia="lt-LT"/>
              </w:rPr>
            </w:pPr>
            <w:r>
              <w:rPr>
                <w:sz w:val="20"/>
                <w:lang w:eastAsia="lt-LT"/>
              </w:rPr>
              <w:t>(gyvulio unikalus numeris)</w:t>
            </w: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168" w:type="dxa"/>
            <w:gridSpan w:val="8"/>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3794" w:type="dxa"/>
            <w:gridSpan w:val="14"/>
            <w:tcBorders>
              <w:top w:val="nil"/>
              <w:left w:val="nil"/>
              <w:bottom w:val="nil"/>
              <w:right w:val="nil"/>
            </w:tcBorders>
            <w:shd w:val="clear" w:color="auto" w:fill="auto"/>
            <w:noWrap/>
            <w:vAlign w:val="center"/>
          </w:tcPr>
          <w:p>
            <w:pPr>
              <w:jc w:val="center"/>
              <w:rPr>
                <w:sz w:val="20"/>
                <w:lang w:eastAsia="lt-LT"/>
              </w:rPr>
            </w:pPr>
            <w:r>
              <w:rPr>
                <w:sz w:val="20"/>
                <w:lang w:eastAsia="lt-LT"/>
              </w:rPr>
              <w:t>(buvęs unikalus numeris)</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0"/>
              <w:rPr>
                <w:sz w:val="20"/>
                <w:lang w:eastAsia="lt-LT"/>
              </w:rPr>
            </w:pPr>
          </w:p>
        </w:tc>
        <w:tc>
          <w:tcPr>
            <w:tcW w:w="326" w:type="dxa"/>
            <w:tcBorders>
              <w:top w:val="nil"/>
              <w:left w:val="nil"/>
              <w:bottom w:val="nil"/>
              <w:right w:val="nil"/>
            </w:tcBorders>
            <w:shd w:val="clear" w:color="auto" w:fill="auto"/>
            <w:noWrap/>
            <w:vAlign w:val="center"/>
          </w:tcPr>
          <w:p>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0"/>
              <w:rPr>
                <w:sz w:val="20"/>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50"/>
              <w:rPr>
                <w:sz w:val="20"/>
                <w:lang w:eastAsia="lt-LT"/>
              </w:rPr>
            </w:pPr>
          </w:p>
        </w:tc>
      </w:tr>
      <w:tr>
        <w:trPr>
          <w:trHeight w:val="255"/>
        </w:trPr>
        <w:tc>
          <w:tcPr>
            <w:tcW w:w="1410" w:type="dxa"/>
            <w:gridSpan w:val="5"/>
            <w:tcBorders>
              <w:top w:val="nil"/>
              <w:left w:val="single" w:sz="4" w:space="0" w:color="auto"/>
              <w:bottom w:val="nil"/>
              <w:right w:val="nil"/>
            </w:tcBorders>
            <w:shd w:val="clear" w:color="auto" w:fill="auto"/>
            <w:noWrap/>
          </w:tcPr>
          <w:p>
            <w:pPr>
              <w:jc w:val="center"/>
              <w:rPr>
                <w:sz w:val="20"/>
                <w:lang w:eastAsia="lt-LT"/>
              </w:rPr>
            </w:pPr>
            <w:r>
              <w:rPr>
                <w:sz w:val="20"/>
                <w:lang w:eastAsia="lt-LT"/>
              </w:rPr>
              <w:t>(lyties kodas)</w:t>
            </w:r>
          </w:p>
        </w:tc>
        <w:tc>
          <w:tcPr>
            <w:tcW w:w="271" w:type="dxa"/>
            <w:tcBorders>
              <w:top w:val="nil"/>
              <w:left w:val="nil"/>
              <w:bottom w:val="nil"/>
              <w:right w:val="nil"/>
            </w:tcBorders>
            <w:shd w:val="clear" w:color="auto" w:fill="auto"/>
            <w:noWrap/>
          </w:tcPr>
          <w:p>
            <w:pPr>
              <w:jc w:val="center"/>
              <w:rPr>
                <w:sz w:val="16"/>
                <w:szCs w:val="16"/>
                <w:lang w:eastAsia="lt-LT"/>
              </w:rPr>
            </w:pPr>
          </w:p>
        </w:tc>
        <w:tc>
          <w:tcPr>
            <w:tcW w:w="271" w:type="dxa"/>
            <w:tcBorders>
              <w:top w:val="nil"/>
              <w:left w:val="nil"/>
              <w:bottom w:val="nil"/>
              <w:right w:val="nil"/>
            </w:tcBorders>
            <w:shd w:val="clear" w:color="auto" w:fill="auto"/>
            <w:noWrap/>
          </w:tcPr>
          <w:p>
            <w:pPr>
              <w:rPr>
                <w:sz w:val="20"/>
                <w:lang w:eastAsia="lt-LT"/>
              </w:rPr>
            </w:pPr>
          </w:p>
        </w:tc>
        <w:tc>
          <w:tcPr>
            <w:tcW w:w="271" w:type="dxa"/>
            <w:tcBorders>
              <w:top w:val="nil"/>
              <w:left w:val="nil"/>
              <w:bottom w:val="nil"/>
              <w:right w:val="nil"/>
            </w:tcBorders>
            <w:shd w:val="clear" w:color="auto" w:fill="auto"/>
            <w:noWrap/>
          </w:tcPr>
          <w:p>
            <w:pPr>
              <w:rPr>
                <w:sz w:val="20"/>
                <w:lang w:eastAsia="lt-LT"/>
              </w:rPr>
            </w:pPr>
          </w:p>
        </w:tc>
        <w:tc>
          <w:tcPr>
            <w:tcW w:w="271" w:type="dxa"/>
            <w:tcBorders>
              <w:top w:val="nil"/>
              <w:left w:val="nil"/>
              <w:bottom w:val="nil"/>
              <w:right w:val="nil"/>
            </w:tcBorders>
            <w:shd w:val="clear" w:color="auto" w:fill="auto"/>
            <w:noWrap/>
          </w:tcPr>
          <w:p>
            <w:pPr>
              <w:rPr>
                <w:sz w:val="20"/>
                <w:lang w:eastAsia="lt-LT"/>
              </w:rPr>
            </w:pPr>
          </w:p>
        </w:tc>
        <w:tc>
          <w:tcPr>
            <w:tcW w:w="271" w:type="dxa"/>
            <w:tcBorders>
              <w:top w:val="nil"/>
              <w:left w:val="nil"/>
              <w:bottom w:val="nil"/>
              <w:right w:val="nil"/>
            </w:tcBorders>
            <w:shd w:val="clear" w:color="auto" w:fill="auto"/>
            <w:noWrap/>
          </w:tcPr>
          <w:p>
            <w:pPr>
              <w:rPr>
                <w:sz w:val="20"/>
                <w:lang w:eastAsia="lt-LT"/>
              </w:rPr>
            </w:pPr>
          </w:p>
        </w:tc>
        <w:tc>
          <w:tcPr>
            <w:tcW w:w="271" w:type="dxa"/>
            <w:tcBorders>
              <w:top w:val="nil"/>
              <w:left w:val="nil"/>
              <w:bottom w:val="nil"/>
              <w:right w:val="nil"/>
            </w:tcBorders>
            <w:shd w:val="clear" w:color="auto" w:fill="auto"/>
            <w:noWrap/>
          </w:tcPr>
          <w:p>
            <w:pPr>
              <w:rPr>
                <w:sz w:val="20"/>
                <w:lang w:eastAsia="lt-LT"/>
              </w:rPr>
            </w:pPr>
          </w:p>
        </w:tc>
        <w:tc>
          <w:tcPr>
            <w:tcW w:w="1626" w:type="dxa"/>
            <w:gridSpan w:val="6"/>
            <w:tcBorders>
              <w:top w:val="nil"/>
              <w:left w:val="nil"/>
              <w:bottom w:val="nil"/>
              <w:right w:val="nil"/>
            </w:tcBorders>
            <w:shd w:val="clear" w:color="auto" w:fill="auto"/>
            <w:noWrap/>
          </w:tcPr>
          <w:p>
            <w:pPr>
              <w:jc w:val="center"/>
              <w:rPr>
                <w:sz w:val="20"/>
                <w:lang w:eastAsia="lt-LT"/>
              </w:rPr>
            </w:pPr>
            <w:r>
              <w:rPr>
                <w:sz w:val="20"/>
                <w:lang w:eastAsia="lt-LT"/>
              </w:rPr>
              <w:t>(veislės kodas)</w:t>
            </w:r>
          </w:p>
        </w:tc>
        <w:tc>
          <w:tcPr>
            <w:tcW w:w="271" w:type="dxa"/>
            <w:tcBorders>
              <w:top w:val="nil"/>
              <w:left w:val="nil"/>
              <w:bottom w:val="nil"/>
              <w:right w:val="nil"/>
            </w:tcBorders>
            <w:shd w:val="clear" w:color="auto" w:fill="auto"/>
            <w:noWrap/>
          </w:tcPr>
          <w:p>
            <w:pPr>
              <w:rPr>
                <w:sz w:val="20"/>
                <w:lang w:eastAsia="lt-LT"/>
              </w:rPr>
            </w:pPr>
          </w:p>
        </w:tc>
        <w:tc>
          <w:tcPr>
            <w:tcW w:w="271" w:type="dxa"/>
            <w:tcBorders>
              <w:top w:val="nil"/>
              <w:left w:val="nil"/>
              <w:bottom w:val="nil"/>
              <w:right w:val="nil"/>
            </w:tcBorders>
            <w:shd w:val="clear" w:color="auto" w:fill="auto"/>
            <w:noWrap/>
          </w:tcPr>
          <w:p>
            <w:pPr>
              <w:jc w:val="center"/>
              <w:rPr>
                <w:sz w:val="16"/>
                <w:szCs w:val="16"/>
                <w:lang w:eastAsia="lt-LT"/>
              </w:rPr>
            </w:pPr>
          </w:p>
        </w:tc>
        <w:tc>
          <w:tcPr>
            <w:tcW w:w="2168" w:type="dxa"/>
            <w:gridSpan w:val="8"/>
            <w:tcBorders>
              <w:top w:val="nil"/>
              <w:left w:val="nil"/>
              <w:bottom w:val="nil"/>
              <w:right w:val="nil"/>
            </w:tcBorders>
            <w:shd w:val="clear" w:color="auto" w:fill="FFFFFF"/>
            <w:noWrap/>
          </w:tcPr>
          <w:p>
            <w:pPr>
              <w:jc w:val="center"/>
              <w:rPr>
                <w:sz w:val="20"/>
                <w:lang w:eastAsia="lt-LT"/>
              </w:rPr>
            </w:pPr>
            <w:r>
              <w:rPr>
                <w:sz w:val="20"/>
                <w:lang w:eastAsia="lt-LT"/>
              </w:rPr>
              <w:t>(gimimo data)</w:t>
            </w: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3794" w:type="dxa"/>
            <w:gridSpan w:val="14"/>
            <w:tcBorders>
              <w:top w:val="nil"/>
              <w:left w:val="nil"/>
              <w:bottom w:val="nil"/>
              <w:right w:val="nil"/>
            </w:tcBorders>
            <w:shd w:val="clear" w:color="auto" w:fill="auto"/>
            <w:noWrap/>
          </w:tcPr>
          <w:p>
            <w:pPr>
              <w:jc w:val="center"/>
              <w:rPr>
                <w:sz w:val="20"/>
                <w:lang w:eastAsia="lt-LT"/>
              </w:rPr>
            </w:pPr>
            <w:r>
              <w:rPr>
                <w:sz w:val="20"/>
                <w:lang w:eastAsia="lt-LT"/>
              </w:rPr>
              <w:t>(motinos unikalus numeris)</w:t>
            </w:r>
          </w:p>
        </w:tc>
        <w:tc>
          <w:tcPr>
            <w:tcW w:w="271" w:type="dxa"/>
            <w:tcBorders>
              <w:top w:val="nil"/>
              <w:left w:val="nil"/>
              <w:bottom w:val="nil"/>
              <w:right w:val="single" w:sz="4" w:space="0" w:color="auto"/>
            </w:tcBorders>
            <w:shd w:val="clear" w:color="auto" w:fill="auto"/>
            <w:noWrap/>
          </w:tcPr>
          <w:p>
            <w:pPr>
              <w:ind w:firstLine="41"/>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jc w:val="center"/>
              <w:rPr>
                <w:b/>
                <w:bCs/>
                <w:sz w:val="16"/>
                <w:szCs w:val="16"/>
                <w:lang w:eastAsia="lt-LT"/>
              </w:rPr>
            </w:pPr>
          </w:p>
        </w:tc>
        <w:tc>
          <w:tcPr>
            <w:tcW w:w="326"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b/>
                <w:bCs/>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tcPr>
          <w:p>
            <w:pPr>
              <w:ind w:firstLine="41"/>
              <w:rPr>
                <w:sz w:val="16"/>
                <w:szCs w:val="16"/>
                <w:lang w:eastAsia="lt-LT"/>
              </w:rPr>
            </w:pPr>
          </w:p>
        </w:tc>
        <w:tc>
          <w:tcPr>
            <w:tcW w:w="2494"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(įvykio pavadinimas)</w:t>
            </w:r>
          </w:p>
        </w:tc>
        <w:tc>
          <w:tcPr>
            <w:tcW w:w="271" w:type="dxa"/>
            <w:tcBorders>
              <w:top w:val="nil"/>
              <w:left w:val="nil"/>
              <w:bottom w:val="nil"/>
              <w:right w:val="nil"/>
            </w:tcBorders>
            <w:shd w:val="clear" w:color="auto" w:fill="auto"/>
            <w:noWrap/>
          </w:tcPr>
          <w:p>
            <w:pPr>
              <w:jc w:val="center"/>
              <w:rPr>
                <w:sz w:val="16"/>
                <w:szCs w:val="16"/>
                <w:lang w:eastAsia="lt-LT"/>
              </w:rPr>
            </w:pPr>
          </w:p>
        </w:tc>
        <w:tc>
          <w:tcPr>
            <w:tcW w:w="1626" w:type="dxa"/>
            <w:gridSpan w:val="6"/>
            <w:tcBorders>
              <w:top w:val="nil"/>
              <w:left w:val="nil"/>
              <w:bottom w:val="nil"/>
              <w:right w:val="nil"/>
            </w:tcBorders>
            <w:shd w:val="clear" w:color="auto" w:fill="auto"/>
            <w:noWrap/>
          </w:tcPr>
          <w:p>
            <w:pPr>
              <w:jc w:val="center"/>
              <w:rPr>
                <w:sz w:val="20"/>
                <w:lang w:eastAsia="lt-LT"/>
              </w:rPr>
            </w:pPr>
            <w:r>
              <w:rPr>
                <w:sz w:val="20"/>
                <w:lang w:eastAsia="lt-LT"/>
              </w:rPr>
              <w:t>(įvykio kodas)</w:t>
            </w:r>
          </w:p>
        </w:tc>
        <w:tc>
          <w:tcPr>
            <w:tcW w:w="271" w:type="dxa"/>
            <w:tcBorders>
              <w:top w:val="nil"/>
              <w:left w:val="nil"/>
              <w:bottom w:val="nil"/>
              <w:right w:val="nil"/>
            </w:tcBorders>
            <w:shd w:val="clear" w:color="auto" w:fill="auto"/>
            <w:noWrap/>
          </w:tcPr>
          <w:p>
            <w:pPr>
              <w:jc w:val="cente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168" w:type="dxa"/>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(įvykio data)</w:t>
            </w:r>
          </w:p>
        </w:tc>
        <w:tc>
          <w:tcPr>
            <w:tcW w:w="271" w:type="dxa"/>
            <w:tcBorders>
              <w:top w:val="nil"/>
              <w:left w:val="nil"/>
              <w:bottom w:val="nil"/>
              <w:right w:val="nil"/>
            </w:tcBorders>
            <w:shd w:val="clear" w:color="auto" w:fill="auto"/>
            <w:noWrap/>
          </w:tcPr>
          <w:p>
            <w:pPr>
              <w:jc w:val="center"/>
              <w:rPr>
                <w:sz w:val="16"/>
                <w:szCs w:val="16"/>
                <w:lang w:eastAsia="lt-LT"/>
              </w:rPr>
            </w:pPr>
          </w:p>
        </w:tc>
        <w:tc>
          <w:tcPr>
            <w:tcW w:w="2168" w:type="dxa"/>
            <w:gridSpan w:val="8"/>
            <w:tcBorders>
              <w:top w:val="nil"/>
              <w:left w:val="nil"/>
              <w:bottom w:val="nil"/>
              <w:right w:val="nil"/>
            </w:tcBorders>
            <w:shd w:val="clear" w:color="auto" w:fill="auto"/>
            <w:noWrap/>
          </w:tcPr>
          <w:p>
            <w:pPr>
              <w:jc w:val="center"/>
              <w:rPr>
                <w:sz w:val="20"/>
                <w:lang w:eastAsia="lt-LT"/>
              </w:rPr>
            </w:pPr>
            <w:r>
              <w:rPr>
                <w:sz w:val="20"/>
                <w:lang w:eastAsia="lt-LT"/>
              </w:rPr>
              <w:t>(ženklinimo data)</w:t>
            </w:r>
          </w:p>
        </w:tc>
        <w:tc>
          <w:tcPr>
            <w:tcW w:w="271" w:type="dxa"/>
            <w:tcBorders>
              <w:top w:val="nil"/>
              <w:left w:val="nil"/>
              <w:bottom w:val="nil"/>
              <w:right w:val="nil"/>
            </w:tcBorders>
            <w:shd w:val="clear" w:color="auto" w:fill="auto"/>
            <w:noWrap/>
          </w:tcPr>
          <w:p>
            <w:pPr>
              <w:rPr>
                <w:sz w:val="16"/>
                <w:szCs w:val="16"/>
                <w:lang w:eastAsia="lt-LT"/>
              </w:rPr>
            </w:pPr>
          </w:p>
        </w:tc>
        <w:tc>
          <w:tcPr>
            <w:tcW w:w="1626" w:type="dxa"/>
            <w:gridSpan w:val="6"/>
            <w:tcBorders>
              <w:top w:val="nil"/>
              <w:left w:val="nil"/>
              <w:bottom w:val="nil"/>
              <w:right w:val="nil"/>
            </w:tcBorders>
            <w:shd w:val="clear" w:color="auto" w:fill="auto"/>
            <w:noWrap/>
          </w:tcPr>
          <w:p>
            <w:pPr>
              <w:jc w:val="center"/>
              <w:rPr>
                <w:sz w:val="20"/>
                <w:lang w:eastAsia="lt-LT"/>
              </w:rPr>
            </w:pPr>
            <w:r>
              <w:rPr>
                <w:sz w:val="20"/>
                <w:lang w:eastAsia="lt-LT"/>
              </w:rPr>
              <w:t>(priežastis)</w:t>
            </w:r>
          </w:p>
        </w:tc>
        <w:tc>
          <w:tcPr>
            <w:tcW w:w="1355" w:type="dxa"/>
            <w:gridSpan w:val="5"/>
            <w:tcBorders>
              <w:top w:val="nil"/>
              <w:left w:val="nil"/>
              <w:bottom w:val="nil"/>
              <w:right w:val="nil"/>
            </w:tcBorders>
            <w:shd w:val="clear" w:color="auto" w:fill="auto"/>
            <w:noWrap/>
          </w:tcPr>
          <w:p>
            <w:pPr>
              <w:jc w:val="center"/>
              <w:rPr>
                <w:sz w:val="20"/>
                <w:lang w:eastAsia="lt-LT"/>
              </w:rPr>
            </w:pPr>
            <w:r>
              <w:rPr>
                <w:sz w:val="20"/>
                <w:lang w:eastAsia="lt-LT"/>
              </w:rPr>
              <w:t>(vet. įm. kodas)</w:t>
            </w:r>
          </w:p>
        </w:tc>
        <w:tc>
          <w:tcPr>
            <w:tcW w:w="271" w:type="dxa"/>
            <w:tcBorders>
              <w:top w:val="nil"/>
              <w:left w:val="nil"/>
              <w:bottom w:val="nil"/>
              <w:right w:val="single" w:sz="4" w:space="0" w:color="auto"/>
            </w:tcBorders>
            <w:shd w:val="clear" w:color="auto" w:fill="auto"/>
            <w:noWrap/>
          </w:tcPr>
          <w:p>
            <w:pPr>
              <w:ind w:firstLine="41"/>
              <w:jc w:val="center"/>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jc w:val="center"/>
              <w:rPr>
                <w:b/>
                <w:bCs/>
                <w:sz w:val="16"/>
                <w:szCs w:val="16"/>
                <w:lang w:eastAsia="lt-LT"/>
              </w:rPr>
            </w:pPr>
          </w:p>
        </w:tc>
        <w:tc>
          <w:tcPr>
            <w:tcW w:w="326"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jc w:val="center"/>
              <w:rPr>
                <w:b/>
                <w:bCs/>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right"/>
              <w:rPr>
                <w:sz w:val="22"/>
                <w:szCs w:val="22"/>
                <w:lang w:eastAsia="lt-LT"/>
              </w:rPr>
            </w:pPr>
            <w:r>
              <w:rPr>
                <w:sz w:val="22"/>
                <w:szCs w:val="22"/>
                <w:lang w:eastAsia="lt-LT"/>
              </w:rPr>
              <w:t>1</w:t>
            </w: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nil"/>
              <w:right w:val="nil"/>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nil"/>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pPr>
              <w:jc w:val="right"/>
              <w:rPr>
                <w:sz w:val="22"/>
                <w:szCs w:val="22"/>
                <w:lang w:eastAsia="lt-LT"/>
              </w:rPr>
            </w:pPr>
            <w:r>
              <w:rPr>
                <w:sz w:val="22"/>
                <w:szCs w:val="22"/>
                <w:lang w:eastAsia="lt-LT"/>
              </w:rPr>
              <w:t>2</w:t>
            </w: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ind w:firstLine="55"/>
              <w:jc w:val="center"/>
              <w:rPr>
                <w:sz w:val="22"/>
                <w:szCs w:val="22"/>
                <w:lang w:eastAsia="lt-LT"/>
              </w:rPr>
            </w:pPr>
          </w:p>
        </w:tc>
        <w:tc>
          <w:tcPr>
            <w:tcW w:w="1084" w:type="dxa"/>
            <w:gridSpan w:val="4"/>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2168" w:type="dxa"/>
            <w:gridSpan w:val="8"/>
            <w:tcBorders>
              <w:top w:val="nil"/>
              <w:left w:val="nil"/>
              <w:bottom w:val="nil"/>
              <w:right w:val="single" w:sz="4" w:space="0" w:color="000000"/>
            </w:tcBorders>
            <w:shd w:val="clear" w:color="auto" w:fill="auto"/>
            <w:noWrap/>
            <w:vAlign w:val="center"/>
          </w:tcPr>
          <w:p>
            <w:pPr>
              <w:rPr>
                <w:szCs w:val="24"/>
                <w:lang w:eastAsia="lt-LT"/>
              </w:rPr>
            </w:pPr>
            <w:r>
              <w:rPr>
                <w:szCs w:val="24"/>
                <w:lang w:eastAsia="lt-LT"/>
              </w:rPr>
              <w:t>Kiaulių skaičius</w:t>
            </w: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pPr>
              <w:jc w:val="right"/>
              <w:rPr>
                <w:sz w:val="22"/>
                <w:szCs w:val="22"/>
                <w:lang w:eastAsia="lt-LT"/>
              </w:rPr>
            </w:pPr>
            <w:r>
              <w:rPr>
                <w:sz w:val="22"/>
                <w:szCs w:val="22"/>
                <w:lang w:eastAsia="lt-LT"/>
              </w:rPr>
              <w:t>3</w:t>
            </w: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single" w:sz="4" w:space="0" w:color="auto"/>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1084" w:type="dxa"/>
            <w:gridSpan w:val="4"/>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pPr>
              <w:jc w:val="right"/>
              <w:rPr>
                <w:sz w:val="22"/>
                <w:szCs w:val="22"/>
                <w:lang w:eastAsia="lt-LT"/>
              </w:rPr>
            </w:pPr>
            <w:r>
              <w:rPr>
                <w:sz w:val="22"/>
                <w:szCs w:val="22"/>
                <w:lang w:eastAsia="lt-LT"/>
              </w:rPr>
              <w:t>4</w:t>
            </w: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0" w:type="dxa"/>
            <w:gridSpan w:val="20"/>
            <w:tcBorders>
              <w:top w:val="nil"/>
              <w:left w:val="nil"/>
              <w:bottom w:val="nil"/>
              <w:right w:val="nil"/>
            </w:tcBorders>
            <w:shd w:val="clear" w:color="auto" w:fill="auto"/>
            <w:noWrap/>
            <w:vAlign w:val="center"/>
          </w:tcPr>
          <w:p>
            <w:pPr>
              <w:jc w:val="center"/>
              <w:rPr>
                <w:szCs w:val="24"/>
                <w:lang w:eastAsia="lt-LT"/>
              </w:rPr>
            </w:pPr>
            <w:r>
              <w:rPr>
                <w:szCs w:val="24"/>
                <w:lang w:eastAsia="lt-LT"/>
              </w:rPr>
              <w:t xml:space="preserve">Gyvūno sveikatos pažymėjimas </w:t>
            </w: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pPr>
              <w:jc w:val="right"/>
              <w:rPr>
                <w:sz w:val="22"/>
                <w:szCs w:val="22"/>
                <w:lang w:eastAsia="lt-LT"/>
              </w:rPr>
            </w:pPr>
            <w:r>
              <w:rPr>
                <w:sz w:val="22"/>
                <w:szCs w:val="22"/>
                <w:lang w:eastAsia="lt-LT"/>
              </w:rPr>
              <w:t>5</w:t>
            </w: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tcPr>
          <w:p>
            <w:pPr>
              <w:ind w:firstLine="41"/>
              <w:jc w:val="center"/>
              <w:rPr>
                <w:sz w:val="16"/>
                <w:szCs w:val="16"/>
                <w:lang w:eastAsia="lt-LT"/>
              </w:rPr>
            </w:pPr>
          </w:p>
        </w:tc>
        <w:tc>
          <w:tcPr>
            <w:tcW w:w="326" w:type="dxa"/>
            <w:tcBorders>
              <w:top w:val="nil"/>
              <w:left w:val="nil"/>
              <w:bottom w:val="nil"/>
              <w:right w:val="nil"/>
            </w:tcBorders>
            <w:shd w:val="clear" w:color="auto" w:fill="auto"/>
            <w:noWrap/>
          </w:tcPr>
          <w:p>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(prieauglio unikalus numeris)</w:t>
            </w:r>
          </w:p>
        </w:tc>
        <w:tc>
          <w:tcPr>
            <w:tcW w:w="1626" w:type="dxa"/>
            <w:gridSpan w:val="6"/>
            <w:tcBorders>
              <w:top w:val="nil"/>
              <w:left w:val="nil"/>
              <w:bottom w:val="nil"/>
              <w:right w:val="nil"/>
            </w:tcBorders>
            <w:shd w:val="clear" w:color="auto" w:fill="auto"/>
            <w:noWrap/>
          </w:tcPr>
          <w:p>
            <w:pPr>
              <w:jc w:val="center"/>
              <w:rPr>
                <w:sz w:val="20"/>
                <w:lang w:eastAsia="lt-LT"/>
              </w:rPr>
            </w:pPr>
            <w:r>
              <w:rPr>
                <w:sz w:val="20"/>
                <w:lang w:eastAsia="lt-LT"/>
              </w:rPr>
              <w:t>(lyties kodas)</w:t>
            </w:r>
          </w:p>
        </w:tc>
        <w:tc>
          <w:tcPr>
            <w:tcW w:w="1626" w:type="dxa"/>
            <w:gridSpan w:val="6"/>
            <w:tcBorders>
              <w:top w:val="nil"/>
              <w:left w:val="nil"/>
              <w:bottom w:val="nil"/>
              <w:right w:val="nil"/>
            </w:tcBorders>
            <w:shd w:val="clear" w:color="auto" w:fill="auto"/>
            <w:noWrap/>
          </w:tcPr>
          <w:p>
            <w:pPr>
              <w:jc w:val="center"/>
              <w:rPr>
                <w:sz w:val="20"/>
                <w:lang w:eastAsia="lt-LT"/>
              </w:rPr>
            </w:pPr>
            <w:r>
              <w:rPr>
                <w:sz w:val="20"/>
                <w:lang w:eastAsia="lt-LT"/>
              </w:rPr>
              <w:t>(veislės kodas)</w:t>
            </w: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1084" w:type="dxa"/>
            <w:gridSpan w:val="4"/>
            <w:tcBorders>
              <w:top w:val="nil"/>
              <w:left w:val="nil"/>
              <w:bottom w:val="nil"/>
              <w:right w:val="nil"/>
            </w:tcBorders>
            <w:shd w:val="clear" w:color="auto" w:fill="auto"/>
            <w:noWrap/>
          </w:tcPr>
          <w:p>
            <w:pPr>
              <w:jc w:val="center"/>
              <w:rPr>
                <w:sz w:val="20"/>
                <w:lang w:eastAsia="lt-LT"/>
              </w:rPr>
            </w:pPr>
            <w:r>
              <w:rPr>
                <w:sz w:val="20"/>
                <w:lang w:eastAsia="lt-LT"/>
              </w:rPr>
              <w:t>(serija)</w:t>
            </w:r>
          </w:p>
        </w:tc>
        <w:tc>
          <w:tcPr>
            <w:tcW w:w="1084" w:type="dxa"/>
            <w:gridSpan w:val="4"/>
            <w:tcBorders>
              <w:top w:val="single" w:sz="4" w:space="0" w:color="auto"/>
              <w:left w:val="nil"/>
              <w:bottom w:val="nil"/>
              <w:right w:val="nil"/>
            </w:tcBorders>
            <w:shd w:val="clear" w:color="auto" w:fill="auto"/>
            <w:noWrap/>
          </w:tcPr>
          <w:p>
            <w:pPr>
              <w:jc w:val="center"/>
              <w:rPr>
                <w:sz w:val="20"/>
                <w:lang w:eastAsia="lt-LT"/>
              </w:rPr>
            </w:pPr>
            <w:r>
              <w:rPr>
                <w:sz w:val="20"/>
                <w:lang w:eastAsia="lt-LT"/>
              </w:rPr>
              <w:t>(numeris)</w:t>
            </w:r>
          </w:p>
        </w:tc>
        <w:tc>
          <w:tcPr>
            <w:tcW w:w="271" w:type="dxa"/>
            <w:tcBorders>
              <w:top w:val="nil"/>
              <w:left w:val="nil"/>
              <w:bottom w:val="nil"/>
              <w:right w:val="nil"/>
            </w:tcBorders>
            <w:shd w:val="clear" w:color="auto" w:fill="auto"/>
            <w:noWrap/>
          </w:tcPr>
          <w:p>
            <w:pPr>
              <w:ind w:firstLine="41"/>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168" w:type="dxa"/>
            <w:gridSpan w:val="8"/>
            <w:tcBorders>
              <w:top w:val="single" w:sz="4" w:space="0" w:color="auto"/>
              <w:left w:val="nil"/>
              <w:bottom w:val="nil"/>
              <w:right w:val="nil"/>
            </w:tcBorders>
            <w:shd w:val="clear" w:color="auto" w:fill="FFFFFF"/>
            <w:noWrap/>
          </w:tcPr>
          <w:p>
            <w:pPr>
              <w:jc w:val="center"/>
              <w:rPr>
                <w:sz w:val="20"/>
                <w:lang w:eastAsia="lt-LT"/>
              </w:rPr>
            </w:pPr>
            <w:r>
              <w:rPr>
                <w:sz w:val="20"/>
                <w:lang w:eastAsia="lt-LT"/>
              </w:rPr>
              <w:t>(išdavimo data)</w:t>
            </w:r>
          </w:p>
        </w:tc>
        <w:tc>
          <w:tcPr>
            <w:tcW w:w="271" w:type="dxa"/>
            <w:tcBorders>
              <w:top w:val="nil"/>
              <w:left w:val="nil"/>
              <w:bottom w:val="nil"/>
              <w:right w:val="single" w:sz="4" w:space="0" w:color="auto"/>
            </w:tcBorders>
            <w:shd w:val="clear" w:color="auto" w:fill="auto"/>
            <w:noWrap/>
          </w:tcPr>
          <w:p>
            <w:pPr>
              <w:ind w:firstLine="41"/>
              <w:rPr>
                <w:sz w:val="16"/>
                <w:szCs w:val="16"/>
                <w:lang w:eastAsia="lt-LT"/>
              </w:rPr>
            </w:pPr>
          </w:p>
        </w:tc>
      </w:tr>
      <w:tr>
        <w:trPr>
          <w:trHeight w:val="120"/>
        </w:trPr>
        <w:tc>
          <w:tcPr>
            <w:tcW w:w="271" w:type="dxa"/>
            <w:tcBorders>
              <w:top w:val="nil"/>
              <w:left w:val="single" w:sz="4" w:space="0" w:color="auto"/>
              <w:bottom w:val="single" w:sz="4" w:space="0" w:color="auto"/>
              <w:right w:val="nil"/>
            </w:tcBorders>
            <w:shd w:val="clear" w:color="auto" w:fill="auto"/>
            <w:noWrap/>
          </w:tcPr>
          <w:p>
            <w:pPr>
              <w:ind w:firstLine="41"/>
              <w:rPr>
                <w:sz w:val="16"/>
                <w:szCs w:val="16"/>
                <w:lang w:eastAsia="lt-LT"/>
              </w:rPr>
            </w:pPr>
          </w:p>
        </w:tc>
        <w:tc>
          <w:tcPr>
            <w:tcW w:w="326"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pPr>
              <w:ind w:firstLine="41"/>
              <w:rPr>
                <w:sz w:val="16"/>
                <w:szCs w:val="16"/>
                <w:lang w:eastAsia="lt-LT"/>
              </w:rPr>
            </w:pPr>
          </w:p>
        </w:tc>
        <w:tc>
          <w:tcPr>
            <w:tcW w:w="271" w:type="dxa"/>
            <w:tcBorders>
              <w:top w:val="nil"/>
              <w:left w:val="nil"/>
              <w:bottom w:val="single" w:sz="4" w:space="0" w:color="auto"/>
              <w:right w:val="single" w:sz="4" w:space="0" w:color="auto"/>
            </w:tcBorders>
            <w:shd w:val="clear" w:color="auto" w:fill="auto"/>
            <w:noWrap/>
          </w:tcPr>
          <w:p>
            <w:pPr>
              <w:ind w:firstLine="41"/>
              <w:rPr>
                <w:sz w:val="16"/>
                <w:szCs w:val="16"/>
                <w:lang w:eastAsia="lt-LT"/>
              </w:rPr>
            </w:pPr>
          </w:p>
        </w:tc>
      </w:tr>
      <w:tr>
        <w:trPr>
          <w:trHeight w:val="120"/>
        </w:trPr>
        <w:tc>
          <w:tcPr>
            <w:tcW w:w="271" w:type="dxa"/>
            <w:tcBorders>
              <w:top w:val="nil"/>
              <w:left w:val="nil"/>
              <w:bottom w:val="nil"/>
              <w:right w:val="nil"/>
            </w:tcBorders>
            <w:shd w:val="clear" w:color="auto" w:fill="auto"/>
            <w:noWrap/>
            <w:vAlign w:val="center"/>
          </w:tcPr>
          <w:p>
            <w:pPr>
              <w:rPr>
                <w:b/>
                <w:bCs/>
                <w:sz w:val="20"/>
                <w:lang w:eastAsia="lt-LT"/>
              </w:rPr>
            </w:pPr>
          </w:p>
        </w:tc>
        <w:tc>
          <w:tcPr>
            <w:tcW w:w="326"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c>
          <w:tcPr>
            <w:tcW w:w="271" w:type="dxa"/>
            <w:tcBorders>
              <w:top w:val="nil"/>
              <w:left w:val="nil"/>
              <w:bottom w:val="nil"/>
              <w:right w:val="nil"/>
            </w:tcBorders>
            <w:shd w:val="clear" w:color="auto" w:fill="auto"/>
            <w:noWrap/>
            <w:vAlign w:val="center"/>
          </w:tcPr>
          <w:p>
            <w:pPr>
              <w:rPr>
                <w:b/>
                <w:bCs/>
                <w:sz w:val="20"/>
                <w:lang w:eastAsia="lt-LT"/>
              </w:rPr>
            </w:pPr>
          </w:p>
        </w:tc>
      </w:tr>
      <w:tr>
        <w:trPr>
          <w:trHeight w:val="300"/>
        </w:trPr>
        <w:tc>
          <w:tcPr>
            <w:tcW w:w="5475" w:type="dxa"/>
            <w:gridSpan w:val="20"/>
            <w:tcBorders>
              <w:top w:val="nil"/>
              <w:left w:val="nil"/>
              <w:bottom w:val="nil"/>
              <w:right w:val="nil"/>
            </w:tcBorders>
            <w:shd w:val="clear" w:color="auto" w:fill="auto"/>
            <w:noWrap/>
            <w:vAlign w:val="bottom"/>
          </w:tcPr>
          <w:p>
            <w:pPr>
              <w:rPr>
                <w:sz w:val="22"/>
                <w:szCs w:val="22"/>
                <w:lang w:eastAsia="lt-LT"/>
              </w:rPr>
            </w:pPr>
            <w:r>
              <w:rPr>
                <w:sz w:val="22"/>
                <w:szCs w:val="22"/>
                <w:lang w:eastAsia="lt-LT"/>
              </w:rPr>
              <w:t>PO ĮVYKIO</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r>
      <w:tr>
        <w:trPr>
          <w:trHeight w:val="120"/>
        </w:trPr>
        <w:tc>
          <w:tcPr>
            <w:tcW w:w="271" w:type="dxa"/>
            <w:tcBorders>
              <w:top w:val="single" w:sz="4" w:space="0" w:color="auto"/>
              <w:left w:val="single" w:sz="4" w:space="0" w:color="auto"/>
              <w:bottom w:val="nil"/>
              <w:right w:val="nil"/>
            </w:tcBorders>
            <w:shd w:val="clear" w:color="auto" w:fill="auto"/>
            <w:noWrap/>
            <w:vAlign w:val="center"/>
          </w:tcPr>
          <w:p>
            <w:pPr>
              <w:ind w:firstLine="50"/>
              <w:rPr>
                <w:b/>
                <w:bCs/>
                <w:sz w:val="20"/>
                <w:lang w:eastAsia="lt-LT"/>
              </w:rPr>
            </w:pPr>
          </w:p>
        </w:tc>
        <w:tc>
          <w:tcPr>
            <w:tcW w:w="326"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pPr>
              <w:ind w:firstLine="50"/>
              <w:rPr>
                <w:b/>
                <w:bCs/>
                <w:sz w:val="20"/>
                <w:lang w:eastAsia="lt-LT"/>
              </w:rPr>
            </w:pPr>
          </w:p>
        </w:tc>
        <w:tc>
          <w:tcPr>
            <w:tcW w:w="271" w:type="dxa"/>
            <w:tcBorders>
              <w:top w:val="single" w:sz="4" w:space="0" w:color="auto"/>
              <w:left w:val="nil"/>
              <w:bottom w:val="nil"/>
              <w:right w:val="single" w:sz="4" w:space="0" w:color="auto"/>
            </w:tcBorders>
            <w:shd w:val="clear" w:color="auto" w:fill="auto"/>
            <w:noWrap/>
            <w:vAlign w:val="center"/>
          </w:tcPr>
          <w:p>
            <w:pPr>
              <w:ind w:firstLine="50"/>
              <w:rPr>
                <w:b/>
                <w:bCs/>
                <w:sz w:val="20"/>
                <w:lang w:eastAsia="lt-LT"/>
              </w:rPr>
            </w:pPr>
          </w:p>
        </w:tc>
      </w:tr>
      <w:tr>
        <w:trPr>
          <w:trHeight w:val="300"/>
        </w:trPr>
        <w:tc>
          <w:tcPr>
            <w:tcW w:w="2223" w:type="dxa"/>
            <w:gridSpan w:val="8"/>
            <w:tcBorders>
              <w:top w:val="nil"/>
              <w:left w:val="single" w:sz="4" w:space="0" w:color="auto"/>
              <w:bottom w:val="nil"/>
              <w:right w:val="nil"/>
            </w:tcBorders>
            <w:shd w:val="clear" w:color="auto" w:fill="auto"/>
            <w:noWrap/>
            <w:vAlign w:val="center"/>
          </w:tcPr>
          <w:p>
            <w:pPr>
              <w:jc w:val="right"/>
              <w:rPr>
                <w:szCs w:val="24"/>
                <w:lang w:eastAsia="lt-LT"/>
              </w:rPr>
            </w:pPr>
            <w:r>
              <w:rPr>
                <w:szCs w:val="24"/>
                <w:lang w:eastAsia="lt-LT"/>
              </w:rPr>
              <w:t>Laikytojas</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7317" w:type="dxa"/>
            <w:gridSpan w:val="27"/>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pavardė/įmonės pavadinimas)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981" w:type="dxa"/>
            <w:gridSpan w:val="11"/>
            <w:tcBorders>
              <w:top w:val="nil"/>
              <w:left w:val="nil"/>
              <w:bottom w:val="nil"/>
              <w:right w:val="nil"/>
            </w:tcBorders>
            <w:shd w:val="clear" w:color="auto" w:fill="auto"/>
            <w:noWrap/>
          </w:tcPr>
          <w:p>
            <w:pPr>
              <w:jc w:val="center"/>
              <w:rPr>
                <w:sz w:val="20"/>
                <w:lang w:eastAsia="lt-LT"/>
              </w:rPr>
            </w:pPr>
            <w:r>
              <w:rPr>
                <w:sz w:val="20"/>
                <w:lang w:eastAsia="lt-LT"/>
              </w:rPr>
              <w:t>(asmens/įmonės kodas)</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223" w:type="dxa"/>
            <w:gridSpan w:val="8"/>
            <w:tcBorders>
              <w:top w:val="nil"/>
              <w:left w:val="single" w:sz="4" w:space="0" w:color="auto"/>
              <w:bottom w:val="nil"/>
              <w:right w:val="nil"/>
            </w:tcBorders>
            <w:shd w:val="clear" w:color="auto" w:fill="auto"/>
            <w:noWrap/>
            <w:vAlign w:val="center"/>
          </w:tcPr>
          <w:p>
            <w:pPr>
              <w:jc w:val="right"/>
              <w:rPr>
                <w:szCs w:val="24"/>
                <w:lang w:eastAsia="lt-LT"/>
              </w:rPr>
            </w:pPr>
            <w:r>
              <w:rPr>
                <w:szCs w:val="24"/>
                <w:lang w:eastAsia="lt-LT"/>
              </w:rPr>
              <w:t>Gyvenamoji vieta</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0" w:type="dxa"/>
            <w:gridSpan w:val="10"/>
            <w:tcBorders>
              <w:top w:val="nil"/>
              <w:left w:val="nil"/>
              <w:bottom w:val="nil"/>
              <w:right w:val="nil"/>
            </w:tcBorders>
            <w:shd w:val="clear" w:color="auto" w:fill="auto"/>
            <w:noWrap/>
          </w:tcPr>
          <w:p>
            <w:pPr>
              <w:jc w:val="center"/>
              <w:rPr>
                <w:sz w:val="20"/>
                <w:lang w:eastAsia="lt-LT"/>
              </w:rPr>
            </w:pPr>
            <w:r>
              <w:rPr>
                <w:sz w:val="20"/>
                <w:lang w:eastAsia="lt-LT"/>
              </w:rPr>
              <w:t>(telefonas)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439" w:type="dxa"/>
            <w:gridSpan w:val="9"/>
            <w:tcBorders>
              <w:top w:val="nil"/>
              <w:left w:val="nil"/>
              <w:bottom w:val="nil"/>
              <w:right w:val="nil"/>
            </w:tcBorders>
            <w:shd w:val="clear" w:color="auto" w:fill="auto"/>
            <w:noWrap/>
          </w:tcPr>
          <w:p>
            <w:pPr>
              <w:jc w:val="center"/>
              <w:rPr>
                <w:sz w:val="20"/>
                <w:lang w:eastAsia="lt-LT"/>
              </w:rPr>
            </w:pPr>
            <w:r>
              <w:rPr>
                <w:sz w:val="20"/>
                <w:lang w:eastAsia="lt-LT"/>
              </w:rPr>
              <w:t>(banko kodas)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981" w:type="dxa"/>
            <w:gridSpan w:val="11"/>
            <w:tcBorders>
              <w:top w:val="nil"/>
              <w:left w:val="nil"/>
              <w:bottom w:val="nil"/>
              <w:right w:val="nil"/>
            </w:tcBorders>
            <w:shd w:val="clear" w:color="auto" w:fill="auto"/>
            <w:noWrap/>
          </w:tcPr>
          <w:p>
            <w:pPr>
              <w:jc w:val="center"/>
              <w:rPr>
                <w:sz w:val="20"/>
                <w:lang w:eastAsia="lt-LT"/>
              </w:rPr>
            </w:pPr>
            <w:r>
              <w:rPr>
                <w:sz w:val="20"/>
                <w:lang w:eastAsia="lt-LT"/>
              </w:rPr>
              <w:t>(sąskaitos Nr.)</w:t>
            </w:r>
          </w:p>
        </w:tc>
        <w:tc>
          <w:tcPr>
            <w:tcW w:w="271" w:type="dxa"/>
            <w:tcBorders>
              <w:top w:val="nil"/>
              <w:left w:val="nil"/>
              <w:bottom w:val="nil"/>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single" w:sz="4" w:space="0" w:color="auto"/>
              <w:bottom w:val="single" w:sz="4" w:space="0" w:color="auto"/>
              <w:right w:val="nil"/>
            </w:tcBorders>
            <w:shd w:val="clear" w:color="auto" w:fill="auto"/>
            <w:noWrap/>
            <w:vAlign w:val="center"/>
          </w:tcPr>
          <w:p>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50"/>
              <w:rPr>
                <w:sz w:val="20"/>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pPr>
              <w:ind w:firstLine="41"/>
              <w:rPr>
                <w:sz w:val="16"/>
                <w:szCs w:val="16"/>
                <w:lang w:eastAsia="lt-LT"/>
              </w:rPr>
            </w:pP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6559" w:type="dxa"/>
            <w:gridSpan w:val="24"/>
            <w:tcBorders>
              <w:top w:val="nil"/>
              <w:left w:val="single" w:sz="4" w:space="0" w:color="auto"/>
              <w:bottom w:val="nil"/>
              <w:right w:val="nil"/>
            </w:tcBorders>
            <w:shd w:val="clear" w:color="auto" w:fill="auto"/>
            <w:noWrap/>
            <w:vAlign w:val="center"/>
          </w:tcPr>
          <w:p>
            <w:pPr>
              <w:rPr>
                <w:szCs w:val="24"/>
                <w:lang w:eastAsia="lt-LT"/>
              </w:rPr>
            </w:pPr>
            <w:r>
              <w:rPr>
                <w:szCs w:val="24"/>
                <w:lang w:eastAsia="lt-LT"/>
              </w:rPr>
              <w:t>Gyvulio laikymo vietos ir bandos duomenys</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326"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439" w:type="dxa"/>
            <w:gridSpan w:val="9"/>
            <w:tcBorders>
              <w:top w:val="nil"/>
              <w:left w:val="nil"/>
              <w:bottom w:val="nil"/>
              <w:right w:val="nil"/>
            </w:tcBorders>
            <w:shd w:val="clear" w:color="auto" w:fill="auto"/>
            <w:noWrap/>
          </w:tcPr>
          <w:p>
            <w:pPr>
              <w:jc w:val="center"/>
              <w:rPr>
                <w:sz w:val="20"/>
                <w:lang w:eastAsia="lt-LT"/>
              </w:rPr>
            </w:pPr>
            <w:r>
              <w:rPr>
                <w:sz w:val="20"/>
                <w:lang w:eastAsia="lt-LT"/>
              </w:rPr>
              <w:t>(laikymo vietos numeris)</w:t>
            </w: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981" w:type="dxa"/>
            <w:gridSpan w:val="11"/>
            <w:tcBorders>
              <w:top w:val="single" w:sz="4" w:space="0" w:color="auto"/>
              <w:left w:val="nil"/>
              <w:bottom w:val="nil"/>
              <w:right w:val="nil"/>
            </w:tcBorders>
            <w:shd w:val="clear" w:color="auto" w:fill="auto"/>
            <w:noWrap/>
          </w:tcPr>
          <w:p>
            <w:pPr>
              <w:jc w:val="center"/>
              <w:rPr>
                <w:sz w:val="20"/>
                <w:lang w:eastAsia="lt-LT"/>
              </w:rPr>
            </w:pPr>
            <w:r>
              <w:rPr>
                <w:sz w:val="20"/>
                <w:lang w:eastAsia="lt-LT"/>
              </w:rPr>
              <w:t>(bandos numeris)</w:t>
            </w:r>
          </w:p>
        </w:tc>
        <w:tc>
          <w:tcPr>
            <w:tcW w:w="271" w:type="dxa"/>
            <w:tcBorders>
              <w:top w:val="nil"/>
              <w:left w:val="nil"/>
              <w:bottom w:val="nil"/>
              <w:right w:val="single" w:sz="4" w:space="0" w:color="auto"/>
            </w:tcBorders>
            <w:shd w:val="clear" w:color="auto" w:fill="auto"/>
            <w:noWrap/>
            <w:vAlign w:val="center"/>
          </w:tcPr>
          <w:p>
            <w:pPr>
              <w:ind w:firstLine="41"/>
              <w:rPr>
                <w:sz w:val="16"/>
                <w:szCs w:val="16"/>
                <w:lang w:eastAsia="lt-LT"/>
              </w:rPr>
            </w:pPr>
          </w:p>
        </w:tc>
      </w:tr>
      <w:tr>
        <w:trPr>
          <w:trHeight w:val="300"/>
        </w:trPr>
        <w:tc>
          <w:tcPr>
            <w:tcW w:w="271" w:type="dxa"/>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pPr>
              <w:ind w:firstLine="55"/>
              <w:jc w:val="center"/>
              <w:rPr>
                <w:sz w:val="22"/>
                <w:szCs w:val="22"/>
                <w:lang w:eastAsia="lt-LT"/>
              </w:rPr>
            </w:pPr>
          </w:p>
        </w:tc>
      </w:tr>
      <w:tr>
        <w:trPr>
          <w:trHeight w:val="225"/>
        </w:trPr>
        <w:tc>
          <w:tcPr>
            <w:tcW w:w="271" w:type="dxa"/>
            <w:tcBorders>
              <w:top w:val="nil"/>
              <w:left w:val="single" w:sz="4" w:space="0" w:color="auto"/>
              <w:bottom w:val="nil"/>
              <w:right w:val="nil"/>
            </w:tcBorders>
            <w:shd w:val="clear" w:color="auto" w:fill="auto"/>
            <w:noWrap/>
            <w:vAlign w:val="center"/>
          </w:tcPr>
          <w:p>
            <w:pPr>
              <w:ind w:firstLine="41"/>
              <w:rPr>
                <w:sz w:val="16"/>
                <w:szCs w:val="16"/>
                <w:lang w:eastAsia="lt-LT"/>
              </w:rPr>
            </w:pPr>
          </w:p>
        </w:tc>
        <w:tc>
          <w:tcPr>
            <w:tcW w:w="2494"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tcPr>
          <w:p>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tcPr>
          <w:p>
            <w:pPr>
              <w:rPr>
                <w:sz w:val="16"/>
                <w:szCs w:val="16"/>
                <w:lang w:eastAsia="lt-LT"/>
              </w:rPr>
            </w:pPr>
          </w:p>
        </w:tc>
        <w:tc>
          <w:tcPr>
            <w:tcW w:w="4607" w:type="dxa"/>
            <w:gridSpan w:val="17"/>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tcPr>
          <w:p>
            <w:pPr>
              <w:ind w:firstLine="41"/>
              <w:rPr>
                <w:sz w:val="16"/>
                <w:szCs w:val="16"/>
                <w:lang w:eastAsia="lt-LT"/>
              </w:rPr>
            </w:pPr>
          </w:p>
        </w:tc>
      </w:tr>
      <w:tr>
        <w:trPr>
          <w:trHeight w:val="120"/>
        </w:trPr>
        <w:tc>
          <w:tcPr>
            <w:tcW w:w="271" w:type="dxa"/>
            <w:tcBorders>
              <w:top w:val="nil"/>
              <w:left w:val="single" w:sz="4" w:space="0" w:color="auto"/>
              <w:bottom w:val="single" w:sz="4" w:space="0" w:color="auto"/>
              <w:right w:val="nil"/>
            </w:tcBorders>
            <w:shd w:val="clear" w:color="auto" w:fill="auto"/>
            <w:noWrap/>
            <w:vAlign w:val="center"/>
          </w:tcPr>
          <w:p>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pPr>
              <w:ind w:firstLine="41"/>
              <w:jc w:val="center"/>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r>
      <w:tr>
        <w:trPr>
          <w:trHeight w:val="120"/>
        </w:trPr>
        <w:tc>
          <w:tcPr>
            <w:tcW w:w="271" w:type="dxa"/>
            <w:tcBorders>
              <w:top w:val="nil"/>
              <w:left w:val="nil"/>
              <w:bottom w:val="nil"/>
              <w:right w:val="nil"/>
            </w:tcBorders>
            <w:shd w:val="clear" w:color="auto" w:fill="auto"/>
            <w:noWrap/>
            <w:vAlign w:val="center"/>
          </w:tcPr>
          <w:p>
            <w:pPr>
              <w:rPr>
                <w:sz w:val="20"/>
                <w:lang w:eastAsia="lt-LT"/>
              </w:rPr>
            </w:pPr>
          </w:p>
        </w:tc>
        <w:tc>
          <w:tcPr>
            <w:tcW w:w="326"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20"/>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c>
          <w:tcPr>
            <w:tcW w:w="271" w:type="dxa"/>
            <w:tcBorders>
              <w:top w:val="nil"/>
              <w:left w:val="nil"/>
              <w:bottom w:val="nil"/>
              <w:right w:val="nil"/>
            </w:tcBorders>
            <w:shd w:val="clear" w:color="auto" w:fill="auto"/>
            <w:noWrap/>
            <w:vAlign w:val="center"/>
          </w:tcPr>
          <w:p>
            <w:pPr>
              <w:jc w:val="center"/>
              <w:rPr>
                <w:sz w:val="16"/>
                <w:szCs w:val="16"/>
                <w:lang w:eastAsia="lt-LT"/>
              </w:rPr>
            </w:pPr>
          </w:p>
        </w:tc>
      </w:tr>
      <w:tr>
        <w:trPr>
          <w:trHeight w:val="300"/>
        </w:trPr>
        <w:tc>
          <w:tcPr>
            <w:tcW w:w="3307" w:type="dxa"/>
            <w:gridSpan w:val="12"/>
            <w:tcBorders>
              <w:top w:val="nil"/>
              <w:left w:val="nil"/>
              <w:bottom w:val="nil"/>
              <w:right w:val="nil"/>
            </w:tcBorders>
            <w:shd w:val="clear" w:color="auto" w:fill="auto"/>
            <w:noWrap/>
            <w:vAlign w:val="center"/>
          </w:tcPr>
          <w:p>
            <w:pPr>
              <w:rPr>
                <w:sz w:val="22"/>
                <w:szCs w:val="22"/>
                <w:lang w:eastAsia="lt-LT"/>
              </w:rPr>
            </w:pPr>
            <w:r>
              <w:rPr>
                <w:sz w:val="22"/>
                <w:szCs w:val="22"/>
                <w:lang w:eastAsia="lt-LT"/>
              </w:rPr>
              <w:t>Gyvulių laikytojas</w:t>
            </w: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r>
      <w:tr>
        <w:trPr>
          <w:trHeight w:val="225"/>
        </w:trPr>
        <w:tc>
          <w:tcPr>
            <w:tcW w:w="271" w:type="dxa"/>
            <w:tcBorders>
              <w:top w:val="nil"/>
              <w:left w:val="nil"/>
              <w:bottom w:val="nil"/>
              <w:right w:val="nil"/>
            </w:tcBorders>
            <w:shd w:val="clear" w:color="auto" w:fill="auto"/>
            <w:noWrap/>
          </w:tcPr>
          <w:p>
            <w:pPr>
              <w:rPr>
                <w:sz w:val="16"/>
                <w:szCs w:val="16"/>
                <w:lang w:eastAsia="lt-LT"/>
              </w:rPr>
            </w:pPr>
          </w:p>
        </w:tc>
        <w:tc>
          <w:tcPr>
            <w:tcW w:w="326"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(parašas)</w:t>
            </w:r>
          </w:p>
        </w:tc>
        <w:tc>
          <w:tcPr>
            <w:tcW w:w="271" w:type="dxa"/>
            <w:tcBorders>
              <w:top w:val="nil"/>
              <w:left w:val="nil"/>
              <w:bottom w:val="nil"/>
              <w:right w:val="nil"/>
            </w:tcBorders>
            <w:shd w:val="clear" w:color="auto" w:fill="auto"/>
            <w:noWrap/>
          </w:tcPr>
          <w:p>
            <w:pPr>
              <w:jc w:val="center"/>
              <w:rPr>
                <w:sz w:val="16"/>
                <w:szCs w:val="16"/>
                <w:lang w:eastAsia="lt-LT"/>
              </w:rPr>
            </w:pPr>
          </w:p>
        </w:tc>
        <w:tc>
          <w:tcPr>
            <w:tcW w:w="271" w:type="dxa"/>
            <w:tcBorders>
              <w:top w:val="nil"/>
              <w:left w:val="nil"/>
              <w:bottom w:val="nil"/>
              <w:right w:val="nil"/>
            </w:tcBorders>
            <w:shd w:val="clear" w:color="auto" w:fill="auto"/>
            <w:noWrap/>
          </w:tcPr>
          <w:p>
            <w:pPr>
              <w:jc w:val="center"/>
              <w:rPr>
                <w:sz w:val="16"/>
                <w:szCs w:val="16"/>
                <w:lang w:eastAsia="lt-LT"/>
              </w:rPr>
            </w:pPr>
          </w:p>
        </w:tc>
        <w:tc>
          <w:tcPr>
            <w:tcW w:w="6775" w:type="dxa"/>
            <w:gridSpan w:val="25"/>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r>
        <w:trPr>
          <w:trHeight w:val="120"/>
        </w:trPr>
        <w:tc>
          <w:tcPr>
            <w:tcW w:w="271" w:type="dxa"/>
            <w:tcBorders>
              <w:top w:val="nil"/>
              <w:left w:val="nil"/>
              <w:bottom w:val="nil"/>
              <w:right w:val="nil"/>
            </w:tcBorders>
            <w:shd w:val="clear" w:color="auto" w:fill="auto"/>
            <w:noWrap/>
            <w:vAlign w:val="center"/>
          </w:tcPr>
          <w:p>
            <w:pPr>
              <w:rPr>
                <w:sz w:val="22"/>
                <w:szCs w:val="22"/>
                <w:lang w:eastAsia="lt-LT"/>
              </w:rPr>
            </w:pPr>
          </w:p>
        </w:tc>
        <w:tc>
          <w:tcPr>
            <w:tcW w:w="326"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r>
      <w:tr>
        <w:trPr>
          <w:trHeight w:val="300"/>
        </w:trPr>
        <w:tc>
          <w:tcPr>
            <w:tcW w:w="6559" w:type="dxa"/>
            <w:gridSpan w:val="24"/>
            <w:tcBorders>
              <w:top w:val="nil"/>
              <w:left w:val="nil"/>
              <w:bottom w:val="nil"/>
              <w:right w:val="nil"/>
            </w:tcBorders>
            <w:shd w:val="clear" w:color="auto" w:fill="auto"/>
            <w:noWrap/>
            <w:vAlign w:val="center"/>
          </w:tcPr>
          <w:p>
            <w:pPr>
              <w:rPr>
                <w:szCs w:val="24"/>
                <w:lang w:eastAsia="lt-LT"/>
              </w:rPr>
            </w:pPr>
            <w:r>
              <w:rPr>
                <w:szCs w:val="24"/>
                <w:lang w:eastAsia="lt-LT"/>
              </w:rPr>
              <w:t>Gyvulių ženklinimo paslaugas teikiantis asmuo</w:t>
            </w: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r>
      <w:tr>
        <w:trPr>
          <w:trHeight w:val="300"/>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326"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pPr>
              <w:jc w:val="cente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nil"/>
              <w:right w:val="nil"/>
            </w:tcBorders>
            <w:shd w:val="clear" w:color="auto" w:fill="auto"/>
            <w:noWrap/>
            <w:vAlign w:val="center"/>
          </w:tcPr>
          <w:p>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pPr>
              <w:ind w:firstLine="55"/>
              <w:rPr>
                <w:sz w:val="22"/>
                <w:szCs w:val="22"/>
                <w:lang w:eastAsia="lt-LT"/>
              </w:rPr>
            </w:pPr>
          </w:p>
        </w:tc>
      </w:tr>
      <w:tr>
        <w:trPr>
          <w:trHeight w:val="225"/>
        </w:trPr>
        <w:tc>
          <w:tcPr>
            <w:tcW w:w="3036" w:type="dxa"/>
            <w:gridSpan w:val="11"/>
            <w:tcBorders>
              <w:top w:val="single" w:sz="4" w:space="0" w:color="auto"/>
              <w:left w:val="nil"/>
              <w:bottom w:val="nil"/>
              <w:right w:val="nil"/>
            </w:tcBorders>
            <w:shd w:val="clear" w:color="auto" w:fill="auto"/>
            <w:noWrap/>
          </w:tcPr>
          <w:p>
            <w:pPr>
              <w:jc w:val="center"/>
              <w:rPr>
                <w:sz w:val="20"/>
                <w:lang w:eastAsia="lt-LT"/>
              </w:rPr>
            </w:pPr>
            <w:r>
              <w:rPr>
                <w:sz w:val="20"/>
                <w:lang w:eastAsia="lt-LT"/>
              </w:rPr>
              <w:t>(asmens kodas)</w:t>
            </w: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(parašas)</w:t>
            </w:r>
          </w:p>
        </w:tc>
        <w:tc>
          <w:tcPr>
            <w:tcW w:w="271" w:type="dxa"/>
            <w:tcBorders>
              <w:top w:val="nil"/>
              <w:left w:val="nil"/>
              <w:bottom w:val="nil"/>
              <w:right w:val="nil"/>
            </w:tcBorders>
            <w:shd w:val="clear" w:color="auto" w:fill="auto"/>
            <w:noWrap/>
          </w:tcPr>
          <w:p>
            <w:pPr>
              <w:rPr>
                <w:sz w:val="16"/>
                <w:szCs w:val="16"/>
                <w:lang w:eastAsia="lt-LT"/>
              </w:rPr>
            </w:pPr>
          </w:p>
        </w:tc>
        <w:tc>
          <w:tcPr>
            <w:tcW w:w="271" w:type="dxa"/>
            <w:tcBorders>
              <w:top w:val="nil"/>
              <w:left w:val="nil"/>
              <w:bottom w:val="nil"/>
              <w:right w:val="nil"/>
            </w:tcBorders>
            <w:shd w:val="clear" w:color="auto" w:fill="auto"/>
            <w:noWrap/>
          </w:tcPr>
          <w:p>
            <w:pPr>
              <w:rPr>
                <w:sz w:val="16"/>
                <w:szCs w:val="16"/>
                <w:lang w:eastAsia="lt-LT"/>
              </w:rPr>
            </w:pPr>
          </w:p>
        </w:tc>
        <w:tc>
          <w:tcPr>
            <w:tcW w:w="6775" w:type="dxa"/>
            <w:gridSpan w:val="25"/>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bl>
    <w:p>
      <w:pPr>
        <w:jc w:val="center"/>
        <w:rPr>
          <w:color w:val="000000"/>
        </w:rPr>
      </w:pPr>
      <w:r>
        <w:rPr>
          <w:color w:val="000000"/>
        </w:rPr>
        <w:t>______________</w:t>
      </w:r>
    </w:p>
    <w:p>
      <w:pPr>
        <w:rPr>
          <w:color w:val="000000"/>
        </w:rPr>
      </w:pPr>
      <w:r>
        <w:rPr>
          <w:color w:val="000000"/>
        </w:rPr>
        <w:br w:type="page"/>
      </w:r>
    </w:p>
    <w:p>
      <w:pPr>
        <w:rPr>
          <w:color w:val="000000"/>
        </w:rPr>
      </w:pPr>
    </w:p>
    <w:tbl>
      <w:tblPr>
        <w:tblW w:w="14787" w:type="dxa"/>
        <w:tblLayout w:type="fixed"/>
        <w:tblLook w:val="0000" w:firstRow="0" w:lastRow="0" w:firstColumn="0" w:lastColumn="0" w:noHBand="0" w:noVBand="0"/>
      </w:tblPr>
      <w:tblGrid>
        <w:gridCol w:w="412"/>
        <w:gridCol w:w="248"/>
        <w:gridCol w:w="248"/>
        <w:gridCol w:w="248"/>
        <w:gridCol w:w="247"/>
        <w:gridCol w:w="247"/>
        <w:gridCol w:w="247"/>
        <w:gridCol w:w="247"/>
        <w:gridCol w:w="247"/>
        <w:gridCol w:w="247"/>
        <w:gridCol w:w="247"/>
        <w:gridCol w:w="247"/>
        <w:gridCol w:w="247"/>
        <w:gridCol w:w="247"/>
        <w:gridCol w:w="247"/>
        <w:gridCol w:w="525"/>
        <w:gridCol w:w="341"/>
        <w:gridCol w:w="341"/>
        <w:gridCol w:w="312"/>
        <w:gridCol w:w="312"/>
        <w:gridCol w:w="312"/>
        <w:gridCol w:w="263"/>
        <w:gridCol w:w="49"/>
        <w:gridCol w:w="247"/>
        <w:gridCol w:w="247"/>
        <w:gridCol w:w="247"/>
        <w:gridCol w:w="247"/>
        <w:gridCol w:w="247"/>
        <w:gridCol w:w="247"/>
        <w:gridCol w:w="341"/>
        <w:gridCol w:w="341"/>
        <w:gridCol w:w="247"/>
        <w:gridCol w:w="247"/>
        <w:gridCol w:w="247"/>
        <w:gridCol w:w="225"/>
        <w:gridCol w:w="11"/>
        <w:gridCol w:w="11"/>
        <w:gridCol w:w="322"/>
        <w:gridCol w:w="322"/>
        <w:gridCol w:w="82"/>
        <w:gridCol w:w="252"/>
        <w:gridCol w:w="334"/>
        <w:gridCol w:w="334"/>
        <w:gridCol w:w="334"/>
        <w:gridCol w:w="525"/>
        <w:gridCol w:w="341"/>
        <w:gridCol w:w="341"/>
        <w:gridCol w:w="274"/>
        <w:gridCol w:w="274"/>
        <w:gridCol w:w="274"/>
        <w:gridCol w:w="274"/>
        <w:gridCol w:w="236"/>
        <w:gridCol w:w="134"/>
        <w:gridCol w:w="102"/>
        <w:gridCol w:w="272"/>
        <w:gridCol w:w="280"/>
      </w:tblGrid>
      <w:tr>
        <w:trPr>
          <w:trHeight w:val="300"/>
        </w:trPr>
        <w:tc>
          <w:tcPr>
            <w:tcW w:w="412" w:type="dxa"/>
            <w:tcBorders>
              <w:top w:val="nil"/>
              <w:left w:val="nil"/>
              <w:bottom w:val="nil"/>
              <w:right w:val="nil"/>
            </w:tcBorders>
            <w:shd w:val="clear" w:color="auto" w:fill="auto"/>
            <w:noWrap/>
            <w:vAlign w:val="bottom"/>
          </w:tcPr>
          <w:p>
            <w:pPr>
              <w:rPr>
                <w:sz w:val="22"/>
                <w:szCs w:val="22"/>
                <w:lang w:eastAsia="lt-LT"/>
              </w:rPr>
            </w:pPr>
          </w:p>
        </w:tc>
        <w:tc>
          <w:tcPr>
            <w:tcW w:w="248" w:type="dxa"/>
            <w:tcBorders>
              <w:top w:val="nil"/>
              <w:left w:val="nil"/>
              <w:bottom w:val="nil"/>
              <w:right w:val="nil"/>
            </w:tcBorders>
            <w:shd w:val="clear" w:color="auto" w:fill="auto"/>
            <w:noWrap/>
            <w:vAlign w:val="bottom"/>
          </w:tcPr>
          <w:p>
            <w:pPr>
              <w:rPr>
                <w:sz w:val="22"/>
                <w:szCs w:val="22"/>
                <w:lang w:eastAsia="lt-LT"/>
              </w:rPr>
            </w:pPr>
          </w:p>
        </w:tc>
        <w:tc>
          <w:tcPr>
            <w:tcW w:w="248" w:type="dxa"/>
            <w:tcBorders>
              <w:top w:val="nil"/>
              <w:left w:val="nil"/>
              <w:bottom w:val="nil"/>
              <w:right w:val="nil"/>
            </w:tcBorders>
            <w:shd w:val="clear" w:color="auto" w:fill="auto"/>
            <w:noWrap/>
            <w:vAlign w:val="bottom"/>
          </w:tcPr>
          <w:p>
            <w:pPr>
              <w:rPr>
                <w:sz w:val="22"/>
                <w:szCs w:val="22"/>
                <w:lang w:eastAsia="lt-LT"/>
              </w:rPr>
            </w:pPr>
          </w:p>
        </w:tc>
        <w:tc>
          <w:tcPr>
            <w:tcW w:w="248"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525"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12" w:type="dxa"/>
            <w:tcBorders>
              <w:top w:val="nil"/>
              <w:left w:val="nil"/>
              <w:bottom w:val="nil"/>
              <w:right w:val="nil"/>
            </w:tcBorders>
            <w:shd w:val="clear" w:color="auto" w:fill="auto"/>
            <w:noWrap/>
            <w:vAlign w:val="bottom"/>
          </w:tcPr>
          <w:p>
            <w:pPr>
              <w:rPr>
                <w:sz w:val="22"/>
                <w:szCs w:val="22"/>
                <w:lang w:eastAsia="lt-LT"/>
              </w:rPr>
            </w:pPr>
          </w:p>
        </w:tc>
        <w:tc>
          <w:tcPr>
            <w:tcW w:w="312" w:type="dxa"/>
            <w:tcBorders>
              <w:top w:val="nil"/>
              <w:left w:val="nil"/>
              <w:bottom w:val="nil"/>
              <w:right w:val="nil"/>
            </w:tcBorders>
            <w:shd w:val="clear" w:color="auto" w:fill="auto"/>
            <w:noWrap/>
            <w:vAlign w:val="bottom"/>
          </w:tcPr>
          <w:p>
            <w:pPr>
              <w:rPr>
                <w:sz w:val="22"/>
                <w:szCs w:val="22"/>
                <w:lang w:eastAsia="lt-LT"/>
              </w:rPr>
            </w:pPr>
          </w:p>
        </w:tc>
        <w:tc>
          <w:tcPr>
            <w:tcW w:w="312" w:type="dxa"/>
            <w:tcBorders>
              <w:top w:val="nil"/>
              <w:left w:val="nil"/>
              <w:bottom w:val="nil"/>
              <w:right w:val="nil"/>
            </w:tcBorders>
            <w:shd w:val="clear" w:color="auto" w:fill="auto"/>
            <w:noWrap/>
            <w:vAlign w:val="bottom"/>
          </w:tcPr>
          <w:p>
            <w:pPr>
              <w:rPr>
                <w:sz w:val="22"/>
                <w:szCs w:val="22"/>
                <w:lang w:eastAsia="lt-LT"/>
              </w:rPr>
            </w:pPr>
          </w:p>
        </w:tc>
        <w:tc>
          <w:tcPr>
            <w:tcW w:w="312" w:type="dxa"/>
            <w:gridSpan w:val="2"/>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gridSpan w:val="3"/>
            <w:tcBorders>
              <w:top w:val="nil"/>
              <w:left w:val="nil"/>
              <w:bottom w:val="nil"/>
              <w:right w:val="nil"/>
            </w:tcBorders>
            <w:shd w:val="clear" w:color="auto" w:fill="auto"/>
            <w:noWrap/>
            <w:vAlign w:val="bottom"/>
          </w:tcPr>
          <w:p>
            <w:pPr>
              <w:rPr>
                <w:sz w:val="22"/>
                <w:szCs w:val="22"/>
                <w:lang w:eastAsia="lt-LT"/>
              </w:rPr>
            </w:pPr>
          </w:p>
        </w:tc>
        <w:tc>
          <w:tcPr>
            <w:tcW w:w="322" w:type="dxa"/>
            <w:tcBorders>
              <w:top w:val="nil"/>
              <w:left w:val="nil"/>
              <w:bottom w:val="nil"/>
              <w:right w:val="nil"/>
            </w:tcBorders>
            <w:shd w:val="clear" w:color="auto" w:fill="auto"/>
            <w:noWrap/>
            <w:vAlign w:val="bottom"/>
          </w:tcPr>
          <w:p>
            <w:pPr>
              <w:rPr>
                <w:sz w:val="22"/>
                <w:szCs w:val="22"/>
                <w:lang w:eastAsia="lt-LT"/>
              </w:rPr>
            </w:pPr>
          </w:p>
        </w:tc>
        <w:tc>
          <w:tcPr>
            <w:tcW w:w="322" w:type="dxa"/>
            <w:tcBorders>
              <w:top w:val="nil"/>
              <w:left w:val="nil"/>
              <w:bottom w:val="nil"/>
              <w:right w:val="nil"/>
            </w:tcBorders>
            <w:shd w:val="clear" w:color="auto" w:fill="auto"/>
            <w:noWrap/>
            <w:vAlign w:val="bottom"/>
          </w:tcPr>
          <w:p>
            <w:pPr>
              <w:rPr>
                <w:sz w:val="22"/>
                <w:szCs w:val="22"/>
                <w:lang w:eastAsia="lt-LT"/>
              </w:rPr>
            </w:pPr>
          </w:p>
        </w:tc>
        <w:tc>
          <w:tcPr>
            <w:tcW w:w="334" w:type="dxa"/>
            <w:gridSpan w:val="2"/>
            <w:tcBorders>
              <w:top w:val="nil"/>
              <w:left w:val="nil"/>
              <w:bottom w:val="nil"/>
              <w:right w:val="nil"/>
            </w:tcBorders>
            <w:shd w:val="clear" w:color="auto" w:fill="auto"/>
            <w:noWrap/>
            <w:vAlign w:val="bottom"/>
          </w:tcPr>
          <w:p>
            <w:pPr>
              <w:rPr>
                <w:sz w:val="22"/>
                <w:szCs w:val="22"/>
                <w:lang w:eastAsia="lt-LT"/>
              </w:rPr>
            </w:pPr>
          </w:p>
        </w:tc>
        <w:tc>
          <w:tcPr>
            <w:tcW w:w="334" w:type="dxa"/>
            <w:tcBorders>
              <w:top w:val="nil"/>
              <w:left w:val="nil"/>
              <w:bottom w:val="nil"/>
              <w:right w:val="nil"/>
            </w:tcBorders>
            <w:shd w:val="clear" w:color="auto" w:fill="auto"/>
            <w:noWrap/>
            <w:vAlign w:val="bottom"/>
          </w:tcPr>
          <w:p>
            <w:pPr>
              <w:rPr>
                <w:sz w:val="22"/>
                <w:szCs w:val="22"/>
                <w:lang w:eastAsia="lt-LT"/>
              </w:rPr>
            </w:pPr>
          </w:p>
        </w:tc>
        <w:tc>
          <w:tcPr>
            <w:tcW w:w="334" w:type="dxa"/>
            <w:tcBorders>
              <w:top w:val="nil"/>
              <w:left w:val="nil"/>
              <w:bottom w:val="nil"/>
              <w:right w:val="nil"/>
            </w:tcBorders>
            <w:shd w:val="clear" w:color="auto" w:fill="auto"/>
            <w:noWrap/>
            <w:vAlign w:val="bottom"/>
          </w:tcPr>
          <w:p>
            <w:pPr>
              <w:rPr>
                <w:sz w:val="22"/>
                <w:szCs w:val="22"/>
                <w:lang w:eastAsia="lt-LT"/>
              </w:rPr>
            </w:pPr>
          </w:p>
        </w:tc>
        <w:tc>
          <w:tcPr>
            <w:tcW w:w="334" w:type="dxa"/>
            <w:tcBorders>
              <w:top w:val="nil"/>
              <w:left w:val="nil"/>
              <w:bottom w:val="nil"/>
              <w:right w:val="nil"/>
            </w:tcBorders>
            <w:shd w:val="clear" w:color="auto" w:fill="auto"/>
            <w:noWrap/>
            <w:vAlign w:val="bottom"/>
          </w:tcPr>
          <w:p>
            <w:pPr>
              <w:rPr>
                <w:sz w:val="22"/>
                <w:szCs w:val="22"/>
                <w:lang w:eastAsia="lt-LT"/>
              </w:rPr>
            </w:pPr>
          </w:p>
        </w:tc>
        <w:tc>
          <w:tcPr>
            <w:tcW w:w="525"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1096" w:type="dxa"/>
            <w:gridSpan w:val="4"/>
            <w:tcBorders>
              <w:top w:val="nil"/>
              <w:left w:val="nil"/>
              <w:bottom w:val="nil"/>
              <w:right w:val="nil"/>
            </w:tcBorders>
            <w:shd w:val="clear" w:color="auto" w:fill="auto"/>
            <w:noWrap/>
            <w:vAlign w:val="bottom"/>
          </w:tcPr>
          <w:p>
            <w:pPr>
              <w:jc w:val="center"/>
              <w:rPr>
                <w:szCs w:val="24"/>
                <w:lang w:eastAsia="lt-LT"/>
              </w:rPr>
            </w:pPr>
            <w:r>
              <w:rPr>
                <w:szCs w:val="24"/>
                <w:lang w:eastAsia="lt-LT"/>
              </w:rPr>
              <w:t>Lapo numeris</w:t>
            </w: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374" w:type="dxa"/>
            <w:gridSpan w:val="2"/>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135"/>
        </w:trPr>
        <w:tc>
          <w:tcPr>
            <w:tcW w:w="412" w:type="dxa"/>
            <w:tcBorders>
              <w:top w:val="nil"/>
              <w:left w:val="nil"/>
              <w:bottom w:val="nil"/>
              <w:right w:val="nil"/>
            </w:tcBorders>
            <w:shd w:val="clear" w:color="auto" w:fill="auto"/>
            <w:noWrap/>
            <w:vAlign w:val="bottom"/>
          </w:tcPr>
          <w:p>
            <w:pPr>
              <w:rPr>
                <w:sz w:val="22"/>
                <w:szCs w:val="22"/>
                <w:lang w:eastAsia="lt-LT"/>
              </w:rPr>
            </w:pPr>
          </w:p>
        </w:tc>
        <w:tc>
          <w:tcPr>
            <w:tcW w:w="248" w:type="dxa"/>
            <w:tcBorders>
              <w:top w:val="nil"/>
              <w:left w:val="nil"/>
              <w:bottom w:val="nil"/>
              <w:right w:val="nil"/>
            </w:tcBorders>
            <w:shd w:val="clear" w:color="auto" w:fill="auto"/>
            <w:noWrap/>
            <w:vAlign w:val="bottom"/>
          </w:tcPr>
          <w:p>
            <w:pPr>
              <w:rPr>
                <w:sz w:val="22"/>
                <w:szCs w:val="22"/>
                <w:lang w:eastAsia="lt-LT"/>
              </w:rPr>
            </w:pPr>
          </w:p>
        </w:tc>
        <w:tc>
          <w:tcPr>
            <w:tcW w:w="248" w:type="dxa"/>
            <w:tcBorders>
              <w:top w:val="nil"/>
              <w:left w:val="nil"/>
              <w:bottom w:val="nil"/>
              <w:right w:val="nil"/>
            </w:tcBorders>
            <w:shd w:val="clear" w:color="auto" w:fill="auto"/>
            <w:noWrap/>
            <w:vAlign w:val="bottom"/>
          </w:tcPr>
          <w:p>
            <w:pPr>
              <w:rPr>
                <w:sz w:val="22"/>
                <w:szCs w:val="22"/>
                <w:lang w:eastAsia="lt-LT"/>
              </w:rPr>
            </w:pPr>
          </w:p>
        </w:tc>
        <w:tc>
          <w:tcPr>
            <w:tcW w:w="248"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525"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12" w:type="dxa"/>
            <w:tcBorders>
              <w:top w:val="nil"/>
              <w:left w:val="nil"/>
              <w:bottom w:val="nil"/>
              <w:right w:val="nil"/>
            </w:tcBorders>
            <w:shd w:val="clear" w:color="auto" w:fill="auto"/>
            <w:noWrap/>
            <w:vAlign w:val="bottom"/>
          </w:tcPr>
          <w:p>
            <w:pPr>
              <w:rPr>
                <w:sz w:val="22"/>
                <w:szCs w:val="22"/>
                <w:lang w:eastAsia="lt-LT"/>
              </w:rPr>
            </w:pPr>
          </w:p>
        </w:tc>
        <w:tc>
          <w:tcPr>
            <w:tcW w:w="312" w:type="dxa"/>
            <w:tcBorders>
              <w:top w:val="nil"/>
              <w:left w:val="nil"/>
              <w:bottom w:val="nil"/>
              <w:right w:val="nil"/>
            </w:tcBorders>
            <w:shd w:val="clear" w:color="auto" w:fill="auto"/>
            <w:noWrap/>
            <w:vAlign w:val="bottom"/>
          </w:tcPr>
          <w:p>
            <w:pPr>
              <w:rPr>
                <w:sz w:val="22"/>
                <w:szCs w:val="22"/>
                <w:lang w:eastAsia="lt-LT"/>
              </w:rPr>
            </w:pPr>
          </w:p>
        </w:tc>
        <w:tc>
          <w:tcPr>
            <w:tcW w:w="312" w:type="dxa"/>
            <w:tcBorders>
              <w:top w:val="nil"/>
              <w:left w:val="nil"/>
              <w:bottom w:val="nil"/>
              <w:right w:val="nil"/>
            </w:tcBorders>
            <w:shd w:val="clear" w:color="auto" w:fill="auto"/>
            <w:noWrap/>
            <w:vAlign w:val="bottom"/>
          </w:tcPr>
          <w:p>
            <w:pPr>
              <w:rPr>
                <w:sz w:val="22"/>
                <w:szCs w:val="22"/>
                <w:lang w:eastAsia="lt-LT"/>
              </w:rPr>
            </w:pPr>
          </w:p>
        </w:tc>
        <w:tc>
          <w:tcPr>
            <w:tcW w:w="312" w:type="dxa"/>
            <w:gridSpan w:val="2"/>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tcBorders>
              <w:top w:val="nil"/>
              <w:left w:val="nil"/>
              <w:bottom w:val="nil"/>
              <w:right w:val="nil"/>
            </w:tcBorders>
            <w:shd w:val="clear" w:color="auto" w:fill="auto"/>
            <w:noWrap/>
            <w:vAlign w:val="bottom"/>
          </w:tcPr>
          <w:p>
            <w:pPr>
              <w:rPr>
                <w:sz w:val="22"/>
                <w:szCs w:val="22"/>
                <w:lang w:eastAsia="lt-LT"/>
              </w:rPr>
            </w:pPr>
          </w:p>
        </w:tc>
        <w:tc>
          <w:tcPr>
            <w:tcW w:w="247" w:type="dxa"/>
            <w:gridSpan w:val="3"/>
            <w:tcBorders>
              <w:top w:val="nil"/>
              <w:left w:val="nil"/>
              <w:bottom w:val="nil"/>
              <w:right w:val="nil"/>
            </w:tcBorders>
            <w:shd w:val="clear" w:color="auto" w:fill="auto"/>
            <w:noWrap/>
            <w:vAlign w:val="bottom"/>
          </w:tcPr>
          <w:p>
            <w:pPr>
              <w:rPr>
                <w:sz w:val="22"/>
                <w:szCs w:val="22"/>
                <w:lang w:eastAsia="lt-LT"/>
              </w:rPr>
            </w:pPr>
          </w:p>
        </w:tc>
        <w:tc>
          <w:tcPr>
            <w:tcW w:w="322" w:type="dxa"/>
            <w:tcBorders>
              <w:top w:val="nil"/>
              <w:left w:val="nil"/>
              <w:bottom w:val="nil"/>
              <w:right w:val="nil"/>
            </w:tcBorders>
            <w:shd w:val="clear" w:color="auto" w:fill="auto"/>
            <w:noWrap/>
            <w:vAlign w:val="bottom"/>
          </w:tcPr>
          <w:p>
            <w:pPr>
              <w:rPr>
                <w:sz w:val="22"/>
                <w:szCs w:val="22"/>
                <w:lang w:eastAsia="lt-LT"/>
              </w:rPr>
            </w:pPr>
          </w:p>
        </w:tc>
        <w:tc>
          <w:tcPr>
            <w:tcW w:w="322" w:type="dxa"/>
            <w:tcBorders>
              <w:top w:val="nil"/>
              <w:left w:val="nil"/>
              <w:bottom w:val="nil"/>
              <w:right w:val="nil"/>
            </w:tcBorders>
            <w:shd w:val="clear" w:color="auto" w:fill="auto"/>
            <w:noWrap/>
            <w:vAlign w:val="bottom"/>
          </w:tcPr>
          <w:p>
            <w:pPr>
              <w:rPr>
                <w:sz w:val="22"/>
                <w:szCs w:val="22"/>
                <w:lang w:eastAsia="lt-LT"/>
              </w:rPr>
            </w:pPr>
          </w:p>
        </w:tc>
        <w:tc>
          <w:tcPr>
            <w:tcW w:w="334" w:type="dxa"/>
            <w:gridSpan w:val="2"/>
            <w:tcBorders>
              <w:top w:val="nil"/>
              <w:left w:val="nil"/>
              <w:bottom w:val="nil"/>
              <w:right w:val="nil"/>
            </w:tcBorders>
            <w:shd w:val="clear" w:color="auto" w:fill="auto"/>
            <w:noWrap/>
            <w:vAlign w:val="bottom"/>
          </w:tcPr>
          <w:p>
            <w:pPr>
              <w:rPr>
                <w:sz w:val="22"/>
                <w:szCs w:val="22"/>
                <w:lang w:eastAsia="lt-LT"/>
              </w:rPr>
            </w:pPr>
          </w:p>
        </w:tc>
        <w:tc>
          <w:tcPr>
            <w:tcW w:w="334" w:type="dxa"/>
            <w:tcBorders>
              <w:top w:val="nil"/>
              <w:left w:val="nil"/>
              <w:bottom w:val="nil"/>
              <w:right w:val="nil"/>
            </w:tcBorders>
            <w:shd w:val="clear" w:color="auto" w:fill="auto"/>
            <w:noWrap/>
            <w:vAlign w:val="bottom"/>
          </w:tcPr>
          <w:p>
            <w:pPr>
              <w:rPr>
                <w:sz w:val="22"/>
                <w:szCs w:val="22"/>
                <w:lang w:eastAsia="lt-LT"/>
              </w:rPr>
            </w:pPr>
          </w:p>
        </w:tc>
        <w:tc>
          <w:tcPr>
            <w:tcW w:w="334" w:type="dxa"/>
            <w:tcBorders>
              <w:top w:val="nil"/>
              <w:left w:val="nil"/>
              <w:bottom w:val="nil"/>
              <w:right w:val="nil"/>
            </w:tcBorders>
            <w:shd w:val="clear" w:color="auto" w:fill="auto"/>
            <w:noWrap/>
            <w:vAlign w:val="bottom"/>
          </w:tcPr>
          <w:p>
            <w:pPr>
              <w:rPr>
                <w:sz w:val="22"/>
                <w:szCs w:val="22"/>
                <w:lang w:eastAsia="lt-LT"/>
              </w:rPr>
            </w:pPr>
          </w:p>
        </w:tc>
        <w:tc>
          <w:tcPr>
            <w:tcW w:w="334" w:type="dxa"/>
            <w:tcBorders>
              <w:top w:val="nil"/>
              <w:left w:val="nil"/>
              <w:bottom w:val="nil"/>
              <w:right w:val="nil"/>
            </w:tcBorders>
            <w:shd w:val="clear" w:color="auto" w:fill="auto"/>
            <w:noWrap/>
            <w:vAlign w:val="bottom"/>
          </w:tcPr>
          <w:p>
            <w:pPr>
              <w:rPr>
                <w:sz w:val="22"/>
                <w:szCs w:val="22"/>
                <w:lang w:eastAsia="lt-LT"/>
              </w:rPr>
            </w:pPr>
          </w:p>
        </w:tc>
        <w:tc>
          <w:tcPr>
            <w:tcW w:w="525"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341" w:type="dxa"/>
            <w:tcBorders>
              <w:top w:val="nil"/>
              <w:left w:val="nil"/>
              <w:bottom w:val="nil"/>
              <w:right w:val="nil"/>
            </w:tcBorders>
            <w:shd w:val="clear" w:color="auto" w:fill="auto"/>
            <w:noWrap/>
            <w:vAlign w:val="bottom"/>
          </w:tcPr>
          <w:p>
            <w:pPr>
              <w:rPr>
                <w:sz w:val="22"/>
                <w:szCs w:val="22"/>
                <w:lang w:eastAsia="lt-LT"/>
              </w:rPr>
            </w:pPr>
          </w:p>
        </w:tc>
        <w:tc>
          <w:tcPr>
            <w:tcW w:w="274" w:type="dxa"/>
            <w:tcBorders>
              <w:top w:val="nil"/>
              <w:left w:val="nil"/>
              <w:bottom w:val="nil"/>
              <w:right w:val="nil"/>
            </w:tcBorders>
            <w:shd w:val="clear" w:color="auto" w:fill="auto"/>
            <w:noWrap/>
            <w:vAlign w:val="bottom"/>
          </w:tcPr>
          <w:p>
            <w:pPr>
              <w:jc w:val="center"/>
              <w:rPr>
                <w:sz w:val="22"/>
                <w:szCs w:val="22"/>
                <w:lang w:eastAsia="lt-LT"/>
              </w:rPr>
            </w:pPr>
          </w:p>
        </w:tc>
        <w:tc>
          <w:tcPr>
            <w:tcW w:w="274" w:type="dxa"/>
            <w:tcBorders>
              <w:top w:val="nil"/>
              <w:left w:val="nil"/>
              <w:bottom w:val="nil"/>
              <w:right w:val="nil"/>
            </w:tcBorders>
            <w:shd w:val="clear" w:color="auto" w:fill="auto"/>
            <w:noWrap/>
            <w:vAlign w:val="bottom"/>
          </w:tcPr>
          <w:p>
            <w:pPr>
              <w:jc w:val="center"/>
              <w:rPr>
                <w:sz w:val="22"/>
                <w:szCs w:val="22"/>
                <w:lang w:eastAsia="lt-LT"/>
              </w:rPr>
            </w:pPr>
          </w:p>
        </w:tc>
        <w:tc>
          <w:tcPr>
            <w:tcW w:w="274" w:type="dxa"/>
            <w:tcBorders>
              <w:top w:val="nil"/>
              <w:left w:val="nil"/>
              <w:bottom w:val="nil"/>
              <w:right w:val="nil"/>
            </w:tcBorders>
            <w:shd w:val="clear" w:color="auto" w:fill="auto"/>
            <w:noWrap/>
            <w:vAlign w:val="bottom"/>
          </w:tcPr>
          <w:p>
            <w:pPr>
              <w:jc w:val="center"/>
              <w:rPr>
                <w:sz w:val="22"/>
                <w:szCs w:val="22"/>
                <w:lang w:eastAsia="lt-LT"/>
              </w:rPr>
            </w:pPr>
          </w:p>
        </w:tc>
        <w:tc>
          <w:tcPr>
            <w:tcW w:w="274" w:type="dxa"/>
            <w:tcBorders>
              <w:top w:val="nil"/>
              <w:left w:val="nil"/>
              <w:bottom w:val="nil"/>
              <w:right w:val="nil"/>
            </w:tcBorders>
            <w:shd w:val="clear" w:color="auto" w:fill="auto"/>
            <w:noWrap/>
            <w:vAlign w:val="bottom"/>
          </w:tcPr>
          <w:p>
            <w:pPr>
              <w:jc w:val="center"/>
              <w:rPr>
                <w:sz w:val="22"/>
                <w:szCs w:val="22"/>
                <w:lang w:eastAsia="lt-LT"/>
              </w:rPr>
            </w:pPr>
          </w:p>
        </w:tc>
        <w:tc>
          <w:tcPr>
            <w:tcW w:w="236" w:type="dxa"/>
            <w:tcBorders>
              <w:top w:val="nil"/>
              <w:left w:val="nil"/>
              <w:bottom w:val="nil"/>
              <w:right w:val="nil"/>
            </w:tcBorders>
            <w:shd w:val="clear" w:color="auto" w:fill="auto"/>
            <w:noWrap/>
            <w:vAlign w:val="bottom"/>
          </w:tcPr>
          <w:p>
            <w:pPr>
              <w:jc w:val="center"/>
              <w:rPr>
                <w:sz w:val="22"/>
                <w:szCs w:val="22"/>
                <w:lang w:eastAsia="lt-LT"/>
              </w:rPr>
            </w:pPr>
          </w:p>
        </w:tc>
        <w:tc>
          <w:tcPr>
            <w:tcW w:w="236" w:type="dxa"/>
            <w:gridSpan w:val="2"/>
            <w:tcBorders>
              <w:top w:val="nil"/>
              <w:left w:val="nil"/>
              <w:bottom w:val="nil"/>
              <w:right w:val="nil"/>
            </w:tcBorders>
            <w:shd w:val="clear" w:color="auto" w:fill="auto"/>
            <w:noWrap/>
            <w:vAlign w:val="bottom"/>
          </w:tcPr>
          <w:p>
            <w:pPr>
              <w:rPr>
                <w:sz w:val="22"/>
                <w:szCs w:val="22"/>
                <w:lang w:eastAsia="lt-LT"/>
              </w:rPr>
            </w:pPr>
          </w:p>
        </w:tc>
        <w:tc>
          <w:tcPr>
            <w:tcW w:w="272" w:type="dxa"/>
            <w:tcBorders>
              <w:top w:val="nil"/>
              <w:left w:val="nil"/>
              <w:bottom w:val="nil"/>
              <w:right w:val="nil"/>
            </w:tcBorders>
            <w:shd w:val="clear" w:color="auto" w:fill="auto"/>
            <w:noWrap/>
            <w:vAlign w:val="bottom"/>
          </w:tcPr>
          <w:p>
            <w:pPr>
              <w:rPr>
                <w:sz w:val="22"/>
                <w:szCs w:val="22"/>
                <w:lang w:eastAsia="lt-LT"/>
              </w:rPr>
            </w:pPr>
          </w:p>
        </w:tc>
        <w:tc>
          <w:tcPr>
            <w:tcW w:w="280" w:type="dxa"/>
            <w:tcBorders>
              <w:top w:val="nil"/>
              <w:left w:val="nil"/>
              <w:bottom w:val="nil"/>
              <w:right w:val="nil"/>
            </w:tcBorders>
            <w:shd w:val="clear" w:color="auto" w:fill="auto"/>
            <w:noWrap/>
            <w:vAlign w:val="bottom"/>
          </w:tcPr>
          <w:p>
            <w:pPr>
              <w:rPr>
                <w:sz w:val="22"/>
                <w:szCs w:val="22"/>
                <w:lang w:eastAsia="lt-LT"/>
              </w:rPr>
            </w:pPr>
          </w:p>
        </w:tc>
      </w:tr>
      <w:tr>
        <w:trPr>
          <w:trHeight w:val="375"/>
        </w:trPr>
        <w:tc>
          <w:tcPr>
            <w:tcW w:w="14787" w:type="dxa"/>
            <w:gridSpan w:val="56"/>
            <w:tcBorders>
              <w:top w:val="nil"/>
              <w:left w:val="nil"/>
              <w:bottom w:val="nil"/>
              <w:right w:val="nil"/>
            </w:tcBorders>
            <w:shd w:val="clear" w:color="auto" w:fill="auto"/>
            <w:noWrap/>
            <w:vAlign w:val="bottom"/>
          </w:tcPr>
          <w:p>
            <w:pPr>
              <w:jc w:val="center"/>
              <w:rPr>
                <w:b/>
                <w:bCs/>
                <w:sz w:val="28"/>
                <w:szCs w:val="28"/>
                <w:lang w:eastAsia="lt-LT"/>
              </w:rPr>
            </w:pPr>
            <w:r>
              <w:rPr>
                <w:b/>
                <w:bCs/>
                <w:sz w:val="28"/>
                <w:szCs w:val="28"/>
                <w:lang w:eastAsia="lt-LT"/>
              </w:rPr>
              <w:t>GŽ-2 FORMOS TĘSINYS</w:t>
            </w:r>
          </w:p>
        </w:tc>
      </w:tr>
      <w:tr>
        <w:trPr>
          <w:trHeight w:val="135"/>
        </w:trPr>
        <w:tc>
          <w:tcPr>
            <w:tcW w:w="412" w:type="dxa"/>
            <w:tcBorders>
              <w:top w:val="nil"/>
              <w:left w:val="nil"/>
              <w:bottom w:val="nil"/>
              <w:right w:val="nil"/>
            </w:tcBorders>
            <w:shd w:val="clear" w:color="auto" w:fill="auto"/>
            <w:noWrap/>
            <w:vAlign w:val="bottom"/>
          </w:tcPr>
          <w:p>
            <w:pPr>
              <w:rPr>
                <w:sz w:val="18"/>
                <w:szCs w:val="18"/>
                <w:lang w:eastAsia="lt-LT"/>
              </w:rPr>
            </w:pPr>
          </w:p>
        </w:tc>
        <w:tc>
          <w:tcPr>
            <w:tcW w:w="248" w:type="dxa"/>
            <w:tcBorders>
              <w:top w:val="nil"/>
              <w:left w:val="nil"/>
              <w:bottom w:val="nil"/>
              <w:right w:val="nil"/>
            </w:tcBorders>
            <w:shd w:val="clear" w:color="auto" w:fill="auto"/>
            <w:noWrap/>
            <w:vAlign w:val="bottom"/>
          </w:tcPr>
          <w:p>
            <w:pPr>
              <w:rPr>
                <w:sz w:val="18"/>
                <w:szCs w:val="18"/>
                <w:lang w:eastAsia="lt-LT"/>
              </w:rPr>
            </w:pPr>
          </w:p>
        </w:tc>
        <w:tc>
          <w:tcPr>
            <w:tcW w:w="248" w:type="dxa"/>
            <w:tcBorders>
              <w:top w:val="nil"/>
              <w:left w:val="nil"/>
              <w:bottom w:val="nil"/>
              <w:right w:val="nil"/>
            </w:tcBorders>
            <w:shd w:val="clear" w:color="auto" w:fill="auto"/>
            <w:noWrap/>
            <w:vAlign w:val="bottom"/>
          </w:tcPr>
          <w:p>
            <w:pPr>
              <w:rPr>
                <w:sz w:val="18"/>
                <w:szCs w:val="18"/>
                <w:lang w:eastAsia="lt-LT"/>
              </w:rPr>
            </w:pPr>
          </w:p>
        </w:tc>
        <w:tc>
          <w:tcPr>
            <w:tcW w:w="248"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525"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12" w:type="dxa"/>
            <w:tcBorders>
              <w:top w:val="nil"/>
              <w:left w:val="nil"/>
              <w:bottom w:val="nil"/>
              <w:right w:val="nil"/>
            </w:tcBorders>
            <w:shd w:val="clear" w:color="auto" w:fill="auto"/>
            <w:noWrap/>
            <w:vAlign w:val="bottom"/>
          </w:tcPr>
          <w:p>
            <w:pPr>
              <w:rPr>
                <w:sz w:val="18"/>
                <w:szCs w:val="18"/>
                <w:lang w:eastAsia="lt-LT"/>
              </w:rPr>
            </w:pPr>
          </w:p>
        </w:tc>
        <w:tc>
          <w:tcPr>
            <w:tcW w:w="312" w:type="dxa"/>
            <w:tcBorders>
              <w:top w:val="nil"/>
              <w:left w:val="nil"/>
              <w:bottom w:val="nil"/>
              <w:right w:val="nil"/>
            </w:tcBorders>
            <w:shd w:val="clear" w:color="auto" w:fill="auto"/>
            <w:noWrap/>
            <w:vAlign w:val="bottom"/>
          </w:tcPr>
          <w:p>
            <w:pPr>
              <w:rPr>
                <w:sz w:val="18"/>
                <w:szCs w:val="18"/>
                <w:lang w:eastAsia="lt-LT"/>
              </w:rPr>
            </w:pPr>
          </w:p>
        </w:tc>
        <w:tc>
          <w:tcPr>
            <w:tcW w:w="312" w:type="dxa"/>
            <w:tcBorders>
              <w:top w:val="nil"/>
              <w:left w:val="nil"/>
              <w:bottom w:val="nil"/>
              <w:right w:val="nil"/>
            </w:tcBorders>
            <w:shd w:val="clear" w:color="auto" w:fill="auto"/>
            <w:noWrap/>
            <w:vAlign w:val="bottom"/>
          </w:tcPr>
          <w:p>
            <w:pPr>
              <w:rPr>
                <w:sz w:val="18"/>
                <w:szCs w:val="18"/>
                <w:lang w:eastAsia="lt-LT"/>
              </w:rPr>
            </w:pPr>
          </w:p>
        </w:tc>
        <w:tc>
          <w:tcPr>
            <w:tcW w:w="263" w:type="dxa"/>
            <w:tcBorders>
              <w:top w:val="nil"/>
              <w:left w:val="nil"/>
              <w:bottom w:val="nil"/>
              <w:right w:val="nil"/>
            </w:tcBorders>
            <w:shd w:val="clear" w:color="auto" w:fill="auto"/>
            <w:noWrap/>
            <w:vAlign w:val="bottom"/>
          </w:tcPr>
          <w:p>
            <w:pPr>
              <w:rPr>
                <w:sz w:val="18"/>
                <w:szCs w:val="18"/>
                <w:lang w:eastAsia="lt-LT"/>
              </w:rPr>
            </w:pPr>
          </w:p>
        </w:tc>
        <w:tc>
          <w:tcPr>
            <w:tcW w:w="296" w:type="dxa"/>
            <w:gridSpan w:val="2"/>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gridSpan w:val="3"/>
            <w:tcBorders>
              <w:top w:val="nil"/>
              <w:left w:val="nil"/>
              <w:bottom w:val="nil"/>
              <w:right w:val="nil"/>
            </w:tcBorders>
            <w:shd w:val="clear" w:color="auto" w:fill="auto"/>
            <w:noWrap/>
            <w:vAlign w:val="bottom"/>
          </w:tcPr>
          <w:p>
            <w:pPr>
              <w:rPr>
                <w:sz w:val="18"/>
                <w:szCs w:val="18"/>
                <w:lang w:eastAsia="lt-LT"/>
              </w:rPr>
            </w:pPr>
          </w:p>
        </w:tc>
        <w:tc>
          <w:tcPr>
            <w:tcW w:w="322" w:type="dxa"/>
            <w:tcBorders>
              <w:top w:val="nil"/>
              <w:left w:val="nil"/>
              <w:bottom w:val="nil"/>
              <w:right w:val="nil"/>
            </w:tcBorders>
            <w:shd w:val="clear" w:color="auto" w:fill="auto"/>
            <w:noWrap/>
            <w:vAlign w:val="bottom"/>
          </w:tcPr>
          <w:p>
            <w:pPr>
              <w:rPr>
                <w:sz w:val="18"/>
                <w:szCs w:val="18"/>
                <w:lang w:eastAsia="lt-LT"/>
              </w:rPr>
            </w:pPr>
          </w:p>
        </w:tc>
        <w:tc>
          <w:tcPr>
            <w:tcW w:w="322" w:type="dxa"/>
            <w:tcBorders>
              <w:top w:val="nil"/>
              <w:left w:val="nil"/>
              <w:bottom w:val="nil"/>
              <w:right w:val="nil"/>
            </w:tcBorders>
            <w:shd w:val="clear" w:color="auto" w:fill="auto"/>
            <w:noWrap/>
            <w:vAlign w:val="bottom"/>
          </w:tcPr>
          <w:p>
            <w:pPr>
              <w:rPr>
                <w:sz w:val="18"/>
                <w:szCs w:val="18"/>
                <w:lang w:eastAsia="lt-LT"/>
              </w:rPr>
            </w:pPr>
          </w:p>
        </w:tc>
        <w:tc>
          <w:tcPr>
            <w:tcW w:w="334" w:type="dxa"/>
            <w:gridSpan w:val="2"/>
            <w:tcBorders>
              <w:top w:val="nil"/>
              <w:left w:val="nil"/>
              <w:bottom w:val="nil"/>
              <w:right w:val="nil"/>
            </w:tcBorders>
            <w:shd w:val="clear" w:color="auto" w:fill="auto"/>
            <w:noWrap/>
            <w:vAlign w:val="bottom"/>
          </w:tcPr>
          <w:p>
            <w:pPr>
              <w:rPr>
                <w:sz w:val="18"/>
                <w:szCs w:val="18"/>
                <w:lang w:eastAsia="lt-LT"/>
              </w:rPr>
            </w:pPr>
          </w:p>
        </w:tc>
        <w:tc>
          <w:tcPr>
            <w:tcW w:w="334" w:type="dxa"/>
            <w:tcBorders>
              <w:top w:val="nil"/>
              <w:left w:val="nil"/>
              <w:bottom w:val="nil"/>
              <w:right w:val="nil"/>
            </w:tcBorders>
            <w:shd w:val="clear" w:color="auto" w:fill="auto"/>
            <w:noWrap/>
            <w:vAlign w:val="bottom"/>
          </w:tcPr>
          <w:p>
            <w:pPr>
              <w:rPr>
                <w:sz w:val="18"/>
                <w:szCs w:val="18"/>
                <w:lang w:eastAsia="lt-LT"/>
              </w:rPr>
            </w:pPr>
          </w:p>
        </w:tc>
        <w:tc>
          <w:tcPr>
            <w:tcW w:w="334" w:type="dxa"/>
            <w:tcBorders>
              <w:top w:val="nil"/>
              <w:left w:val="nil"/>
              <w:bottom w:val="nil"/>
              <w:right w:val="nil"/>
            </w:tcBorders>
            <w:shd w:val="clear" w:color="auto" w:fill="auto"/>
            <w:noWrap/>
            <w:vAlign w:val="bottom"/>
          </w:tcPr>
          <w:p>
            <w:pPr>
              <w:rPr>
                <w:sz w:val="18"/>
                <w:szCs w:val="18"/>
                <w:lang w:eastAsia="lt-LT"/>
              </w:rPr>
            </w:pPr>
          </w:p>
        </w:tc>
        <w:tc>
          <w:tcPr>
            <w:tcW w:w="334" w:type="dxa"/>
            <w:tcBorders>
              <w:top w:val="nil"/>
              <w:left w:val="nil"/>
              <w:bottom w:val="nil"/>
              <w:right w:val="nil"/>
            </w:tcBorders>
            <w:shd w:val="clear" w:color="auto" w:fill="auto"/>
            <w:noWrap/>
            <w:vAlign w:val="bottom"/>
          </w:tcPr>
          <w:p>
            <w:pPr>
              <w:rPr>
                <w:sz w:val="18"/>
                <w:szCs w:val="18"/>
                <w:lang w:eastAsia="lt-LT"/>
              </w:rPr>
            </w:pPr>
          </w:p>
        </w:tc>
        <w:tc>
          <w:tcPr>
            <w:tcW w:w="525"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36" w:type="dxa"/>
            <w:tcBorders>
              <w:top w:val="nil"/>
              <w:left w:val="nil"/>
              <w:bottom w:val="nil"/>
              <w:right w:val="nil"/>
            </w:tcBorders>
            <w:shd w:val="clear" w:color="auto" w:fill="auto"/>
            <w:noWrap/>
            <w:vAlign w:val="bottom"/>
          </w:tcPr>
          <w:p>
            <w:pPr>
              <w:rPr>
                <w:sz w:val="18"/>
                <w:szCs w:val="18"/>
                <w:lang w:eastAsia="lt-LT"/>
              </w:rPr>
            </w:pPr>
          </w:p>
        </w:tc>
        <w:tc>
          <w:tcPr>
            <w:tcW w:w="236" w:type="dxa"/>
            <w:gridSpan w:val="2"/>
            <w:tcBorders>
              <w:top w:val="nil"/>
              <w:left w:val="nil"/>
              <w:bottom w:val="nil"/>
              <w:right w:val="nil"/>
            </w:tcBorders>
            <w:shd w:val="clear" w:color="auto" w:fill="auto"/>
            <w:noWrap/>
            <w:vAlign w:val="bottom"/>
          </w:tcPr>
          <w:p>
            <w:pPr>
              <w:rPr>
                <w:sz w:val="18"/>
                <w:szCs w:val="18"/>
                <w:lang w:eastAsia="lt-LT"/>
              </w:rPr>
            </w:pPr>
          </w:p>
        </w:tc>
        <w:tc>
          <w:tcPr>
            <w:tcW w:w="272" w:type="dxa"/>
            <w:tcBorders>
              <w:top w:val="nil"/>
              <w:left w:val="nil"/>
              <w:bottom w:val="nil"/>
              <w:right w:val="nil"/>
            </w:tcBorders>
            <w:shd w:val="clear" w:color="auto" w:fill="auto"/>
            <w:noWrap/>
            <w:vAlign w:val="bottom"/>
          </w:tcPr>
          <w:p>
            <w:pPr>
              <w:rPr>
                <w:sz w:val="18"/>
                <w:szCs w:val="18"/>
                <w:lang w:eastAsia="lt-LT"/>
              </w:rPr>
            </w:pPr>
          </w:p>
        </w:tc>
        <w:tc>
          <w:tcPr>
            <w:tcW w:w="280" w:type="dxa"/>
            <w:tcBorders>
              <w:top w:val="nil"/>
              <w:left w:val="nil"/>
              <w:bottom w:val="nil"/>
              <w:right w:val="nil"/>
            </w:tcBorders>
            <w:shd w:val="clear" w:color="auto" w:fill="auto"/>
            <w:noWrap/>
            <w:vAlign w:val="bottom"/>
          </w:tcPr>
          <w:p>
            <w:pPr>
              <w:rPr>
                <w:sz w:val="18"/>
                <w:szCs w:val="18"/>
                <w:lang w:eastAsia="lt-LT"/>
              </w:rPr>
            </w:pPr>
          </w:p>
        </w:tc>
      </w:tr>
      <w:tr>
        <w:trPr>
          <w:trHeight w:val="270"/>
        </w:trPr>
        <w:tc>
          <w:tcPr>
            <w:tcW w:w="412" w:type="dxa"/>
            <w:tcBorders>
              <w:top w:val="nil"/>
              <w:left w:val="nil"/>
              <w:bottom w:val="nil"/>
              <w:right w:val="nil"/>
            </w:tcBorders>
            <w:shd w:val="clear" w:color="auto" w:fill="auto"/>
            <w:noWrap/>
            <w:vAlign w:val="bottom"/>
          </w:tcPr>
          <w:p>
            <w:pPr>
              <w:rPr>
                <w:sz w:val="18"/>
                <w:szCs w:val="18"/>
                <w:lang w:eastAsia="lt-LT"/>
              </w:rPr>
            </w:pPr>
          </w:p>
        </w:tc>
        <w:tc>
          <w:tcPr>
            <w:tcW w:w="248" w:type="dxa"/>
            <w:tcBorders>
              <w:top w:val="nil"/>
              <w:left w:val="nil"/>
              <w:bottom w:val="nil"/>
              <w:right w:val="nil"/>
            </w:tcBorders>
            <w:shd w:val="clear" w:color="auto" w:fill="auto"/>
            <w:noWrap/>
            <w:vAlign w:val="bottom"/>
          </w:tcPr>
          <w:p>
            <w:pPr>
              <w:rPr>
                <w:sz w:val="18"/>
                <w:szCs w:val="18"/>
                <w:lang w:eastAsia="lt-LT"/>
              </w:rPr>
            </w:pPr>
          </w:p>
        </w:tc>
        <w:tc>
          <w:tcPr>
            <w:tcW w:w="248" w:type="dxa"/>
            <w:tcBorders>
              <w:top w:val="nil"/>
              <w:left w:val="nil"/>
              <w:bottom w:val="nil"/>
              <w:right w:val="nil"/>
            </w:tcBorders>
            <w:shd w:val="clear" w:color="auto" w:fill="auto"/>
            <w:noWrap/>
            <w:vAlign w:val="bottom"/>
          </w:tcPr>
          <w:p>
            <w:pPr>
              <w:rPr>
                <w:sz w:val="18"/>
                <w:szCs w:val="18"/>
                <w:lang w:eastAsia="lt-LT"/>
              </w:rPr>
            </w:pPr>
          </w:p>
        </w:tc>
        <w:tc>
          <w:tcPr>
            <w:tcW w:w="248"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525"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12" w:type="dxa"/>
            <w:tcBorders>
              <w:top w:val="nil"/>
              <w:left w:val="nil"/>
              <w:bottom w:val="nil"/>
              <w:right w:val="nil"/>
            </w:tcBorders>
            <w:shd w:val="clear" w:color="auto" w:fill="auto"/>
            <w:noWrap/>
            <w:vAlign w:val="bottom"/>
          </w:tcPr>
          <w:p>
            <w:pPr>
              <w:rPr>
                <w:sz w:val="18"/>
                <w:szCs w:val="18"/>
                <w:lang w:eastAsia="lt-LT"/>
              </w:rPr>
            </w:pPr>
          </w:p>
        </w:tc>
        <w:tc>
          <w:tcPr>
            <w:tcW w:w="312" w:type="dxa"/>
            <w:tcBorders>
              <w:top w:val="nil"/>
              <w:left w:val="nil"/>
              <w:bottom w:val="nil"/>
              <w:right w:val="nil"/>
            </w:tcBorders>
            <w:shd w:val="clear" w:color="auto" w:fill="auto"/>
            <w:noWrap/>
            <w:vAlign w:val="bottom"/>
          </w:tcPr>
          <w:p>
            <w:pPr>
              <w:rPr>
                <w:sz w:val="18"/>
                <w:szCs w:val="18"/>
                <w:lang w:eastAsia="lt-LT"/>
              </w:rPr>
            </w:pPr>
          </w:p>
        </w:tc>
        <w:tc>
          <w:tcPr>
            <w:tcW w:w="312" w:type="dxa"/>
            <w:tcBorders>
              <w:top w:val="nil"/>
              <w:left w:val="nil"/>
              <w:bottom w:val="nil"/>
              <w:right w:val="nil"/>
            </w:tcBorders>
            <w:shd w:val="clear" w:color="auto" w:fill="auto"/>
            <w:noWrap/>
            <w:vAlign w:val="bottom"/>
          </w:tcPr>
          <w:p>
            <w:pPr>
              <w:rPr>
                <w:sz w:val="18"/>
                <w:szCs w:val="18"/>
                <w:lang w:eastAsia="lt-LT"/>
              </w:rPr>
            </w:pPr>
          </w:p>
        </w:tc>
        <w:tc>
          <w:tcPr>
            <w:tcW w:w="263" w:type="dxa"/>
            <w:tcBorders>
              <w:top w:val="nil"/>
              <w:left w:val="nil"/>
              <w:bottom w:val="nil"/>
              <w:right w:val="nil"/>
            </w:tcBorders>
            <w:shd w:val="clear" w:color="auto" w:fill="auto"/>
            <w:noWrap/>
            <w:vAlign w:val="bottom"/>
          </w:tcPr>
          <w:p>
            <w:pPr>
              <w:rPr>
                <w:sz w:val="18"/>
                <w:szCs w:val="18"/>
                <w:lang w:eastAsia="lt-LT"/>
              </w:rPr>
            </w:pPr>
          </w:p>
        </w:tc>
        <w:tc>
          <w:tcPr>
            <w:tcW w:w="296" w:type="dxa"/>
            <w:gridSpan w:val="2"/>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tcBorders>
              <w:top w:val="nil"/>
              <w:left w:val="nil"/>
              <w:bottom w:val="nil"/>
              <w:right w:val="nil"/>
            </w:tcBorders>
            <w:shd w:val="clear" w:color="auto" w:fill="auto"/>
            <w:noWrap/>
            <w:vAlign w:val="bottom"/>
          </w:tcPr>
          <w:p>
            <w:pPr>
              <w:rPr>
                <w:sz w:val="18"/>
                <w:szCs w:val="18"/>
                <w:lang w:eastAsia="lt-LT"/>
              </w:rPr>
            </w:pPr>
          </w:p>
        </w:tc>
        <w:tc>
          <w:tcPr>
            <w:tcW w:w="247" w:type="dxa"/>
            <w:gridSpan w:val="3"/>
            <w:tcBorders>
              <w:top w:val="nil"/>
              <w:left w:val="nil"/>
              <w:bottom w:val="nil"/>
              <w:right w:val="nil"/>
            </w:tcBorders>
            <w:shd w:val="clear" w:color="auto" w:fill="auto"/>
            <w:noWrap/>
            <w:vAlign w:val="bottom"/>
          </w:tcPr>
          <w:p>
            <w:pPr>
              <w:rPr>
                <w:sz w:val="18"/>
                <w:szCs w:val="18"/>
                <w:lang w:eastAsia="lt-LT"/>
              </w:rPr>
            </w:pPr>
          </w:p>
        </w:tc>
        <w:tc>
          <w:tcPr>
            <w:tcW w:w="322" w:type="dxa"/>
            <w:tcBorders>
              <w:top w:val="nil"/>
              <w:left w:val="nil"/>
              <w:bottom w:val="nil"/>
              <w:right w:val="nil"/>
            </w:tcBorders>
            <w:shd w:val="clear" w:color="auto" w:fill="auto"/>
            <w:noWrap/>
            <w:vAlign w:val="bottom"/>
          </w:tcPr>
          <w:p>
            <w:pPr>
              <w:rPr>
                <w:sz w:val="18"/>
                <w:szCs w:val="18"/>
                <w:lang w:eastAsia="lt-LT"/>
              </w:rPr>
            </w:pPr>
          </w:p>
        </w:tc>
        <w:tc>
          <w:tcPr>
            <w:tcW w:w="322" w:type="dxa"/>
            <w:tcBorders>
              <w:top w:val="nil"/>
              <w:left w:val="nil"/>
              <w:bottom w:val="nil"/>
              <w:right w:val="nil"/>
            </w:tcBorders>
            <w:shd w:val="clear" w:color="auto" w:fill="auto"/>
            <w:noWrap/>
            <w:vAlign w:val="bottom"/>
          </w:tcPr>
          <w:p>
            <w:pPr>
              <w:rPr>
                <w:sz w:val="18"/>
                <w:szCs w:val="18"/>
                <w:lang w:eastAsia="lt-LT"/>
              </w:rPr>
            </w:pPr>
          </w:p>
        </w:tc>
        <w:tc>
          <w:tcPr>
            <w:tcW w:w="334" w:type="dxa"/>
            <w:gridSpan w:val="2"/>
            <w:tcBorders>
              <w:top w:val="nil"/>
              <w:left w:val="nil"/>
              <w:bottom w:val="nil"/>
              <w:right w:val="nil"/>
            </w:tcBorders>
            <w:shd w:val="clear" w:color="auto" w:fill="auto"/>
            <w:noWrap/>
            <w:vAlign w:val="bottom"/>
          </w:tcPr>
          <w:p>
            <w:pPr>
              <w:rPr>
                <w:sz w:val="18"/>
                <w:szCs w:val="18"/>
                <w:lang w:eastAsia="lt-LT"/>
              </w:rPr>
            </w:pPr>
          </w:p>
        </w:tc>
        <w:tc>
          <w:tcPr>
            <w:tcW w:w="334" w:type="dxa"/>
            <w:tcBorders>
              <w:top w:val="nil"/>
              <w:left w:val="nil"/>
              <w:bottom w:val="nil"/>
              <w:right w:val="nil"/>
            </w:tcBorders>
            <w:shd w:val="clear" w:color="auto" w:fill="auto"/>
            <w:noWrap/>
            <w:vAlign w:val="bottom"/>
          </w:tcPr>
          <w:p>
            <w:pPr>
              <w:rPr>
                <w:sz w:val="18"/>
                <w:szCs w:val="18"/>
                <w:lang w:eastAsia="lt-LT"/>
              </w:rPr>
            </w:pPr>
          </w:p>
        </w:tc>
        <w:tc>
          <w:tcPr>
            <w:tcW w:w="334" w:type="dxa"/>
            <w:tcBorders>
              <w:top w:val="nil"/>
              <w:left w:val="nil"/>
              <w:bottom w:val="nil"/>
              <w:right w:val="nil"/>
            </w:tcBorders>
            <w:shd w:val="clear" w:color="auto" w:fill="auto"/>
            <w:noWrap/>
            <w:vAlign w:val="bottom"/>
          </w:tcPr>
          <w:p>
            <w:pPr>
              <w:rPr>
                <w:sz w:val="18"/>
                <w:szCs w:val="18"/>
                <w:lang w:eastAsia="lt-LT"/>
              </w:rPr>
            </w:pPr>
          </w:p>
        </w:tc>
        <w:tc>
          <w:tcPr>
            <w:tcW w:w="334" w:type="dxa"/>
            <w:tcBorders>
              <w:top w:val="nil"/>
              <w:left w:val="nil"/>
              <w:bottom w:val="nil"/>
              <w:right w:val="nil"/>
            </w:tcBorders>
            <w:shd w:val="clear" w:color="auto" w:fill="auto"/>
            <w:noWrap/>
            <w:vAlign w:val="bottom"/>
          </w:tcPr>
          <w:p>
            <w:pPr>
              <w:rPr>
                <w:sz w:val="18"/>
                <w:szCs w:val="18"/>
                <w:lang w:eastAsia="lt-LT"/>
              </w:rPr>
            </w:pPr>
          </w:p>
        </w:tc>
        <w:tc>
          <w:tcPr>
            <w:tcW w:w="525"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341"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74" w:type="dxa"/>
            <w:tcBorders>
              <w:top w:val="nil"/>
              <w:left w:val="nil"/>
              <w:bottom w:val="nil"/>
              <w:right w:val="nil"/>
            </w:tcBorders>
            <w:shd w:val="clear" w:color="auto" w:fill="auto"/>
            <w:noWrap/>
            <w:vAlign w:val="bottom"/>
          </w:tcPr>
          <w:p>
            <w:pPr>
              <w:rPr>
                <w:sz w:val="18"/>
                <w:szCs w:val="18"/>
                <w:lang w:eastAsia="lt-LT"/>
              </w:rPr>
            </w:pPr>
          </w:p>
        </w:tc>
        <w:tc>
          <w:tcPr>
            <w:tcW w:w="236" w:type="dxa"/>
            <w:tcBorders>
              <w:top w:val="nil"/>
              <w:left w:val="nil"/>
              <w:bottom w:val="nil"/>
              <w:right w:val="nil"/>
            </w:tcBorders>
            <w:shd w:val="clear" w:color="auto" w:fill="auto"/>
            <w:noWrap/>
            <w:vAlign w:val="bottom"/>
          </w:tcPr>
          <w:p>
            <w:pPr>
              <w:rPr>
                <w:sz w:val="18"/>
                <w:szCs w:val="18"/>
                <w:lang w:eastAsia="lt-LT"/>
              </w:rPr>
            </w:pPr>
          </w:p>
        </w:tc>
        <w:tc>
          <w:tcPr>
            <w:tcW w:w="236" w:type="dxa"/>
            <w:gridSpan w:val="2"/>
            <w:tcBorders>
              <w:top w:val="nil"/>
              <w:left w:val="nil"/>
              <w:bottom w:val="nil"/>
              <w:right w:val="nil"/>
            </w:tcBorders>
            <w:shd w:val="clear" w:color="auto" w:fill="auto"/>
            <w:noWrap/>
            <w:vAlign w:val="bottom"/>
          </w:tcPr>
          <w:p>
            <w:pPr>
              <w:rPr>
                <w:sz w:val="18"/>
                <w:szCs w:val="18"/>
                <w:lang w:eastAsia="lt-LT"/>
              </w:rPr>
            </w:pPr>
          </w:p>
        </w:tc>
        <w:tc>
          <w:tcPr>
            <w:tcW w:w="272" w:type="dxa"/>
            <w:tcBorders>
              <w:top w:val="nil"/>
              <w:left w:val="nil"/>
              <w:bottom w:val="nil"/>
              <w:right w:val="nil"/>
            </w:tcBorders>
            <w:shd w:val="clear" w:color="auto" w:fill="auto"/>
            <w:noWrap/>
            <w:vAlign w:val="bottom"/>
          </w:tcPr>
          <w:p>
            <w:pPr>
              <w:rPr>
                <w:sz w:val="18"/>
                <w:szCs w:val="18"/>
                <w:lang w:eastAsia="lt-LT"/>
              </w:rPr>
            </w:pPr>
          </w:p>
        </w:tc>
        <w:tc>
          <w:tcPr>
            <w:tcW w:w="280" w:type="dxa"/>
            <w:tcBorders>
              <w:top w:val="nil"/>
              <w:left w:val="nil"/>
              <w:bottom w:val="nil"/>
              <w:right w:val="nil"/>
            </w:tcBorders>
            <w:shd w:val="clear" w:color="auto" w:fill="auto"/>
            <w:noWrap/>
            <w:vAlign w:val="bottom"/>
          </w:tcPr>
          <w:p>
            <w:pPr>
              <w:rPr>
                <w:sz w:val="18"/>
                <w:szCs w:val="18"/>
                <w:lang w:eastAsia="lt-LT"/>
              </w:rPr>
            </w:pPr>
          </w:p>
        </w:tc>
      </w:tr>
      <w:tr>
        <w:trPr>
          <w:trHeight w:val="30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2"/>
                <w:szCs w:val="22"/>
                <w:lang w:eastAsia="lt-LT"/>
              </w:rPr>
            </w:pPr>
            <w:r>
              <w:rPr>
                <w:sz w:val="22"/>
                <w:szCs w:val="22"/>
                <w:lang w:eastAsia="lt-LT"/>
              </w:rPr>
              <w:t>Eil. Nr.</w:t>
            </w:r>
          </w:p>
        </w:tc>
        <w:tc>
          <w:tcPr>
            <w:tcW w:w="5867" w:type="dxa"/>
            <w:gridSpan w:val="21"/>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Gyvulio</w:t>
            </w:r>
          </w:p>
        </w:tc>
        <w:tc>
          <w:tcPr>
            <w:tcW w:w="5181" w:type="dxa"/>
            <w:gridSpan w:val="22"/>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Įvykis</w:t>
            </w:r>
          </w:p>
        </w:tc>
        <w:tc>
          <w:tcPr>
            <w:tcW w:w="3327" w:type="dxa"/>
            <w:gridSpan w:val="12"/>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Prieauglis</w:t>
            </w:r>
          </w:p>
        </w:tc>
      </w:tr>
      <w:tr>
        <w:trPr>
          <w:trHeight w:val="300"/>
        </w:trPr>
        <w:tc>
          <w:tcPr>
            <w:tcW w:w="531" w:type="dxa"/>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3461" w:type="dxa"/>
            <w:gridSpan w:val="14"/>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Unikalus Nr.</w:t>
            </w:r>
          </w:p>
        </w:tc>
        <w:tc>
          <w:tcPr>
            <w:tcW w:w="525"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Lytis</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Veislė</w:t>
            </w:r>
          </w:p>
        </w:tc>
        <w:tc>
          <w:tcPr>
            <w:tcW w:w="1199" w:type="dxa"/>
            <w:gridSpan w:val="4"/>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Gimimo data</w:t>
            </w:r>
          </w:p>
        </w:tc>
        <w:tc>
          <w:tcPr>
            <w:tcW w:w="1531" w:type="dxa"/>
            <w:gridSpan w:val="7"/>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Pavadinimas</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Kodas</w:t>
            </w:r>
          </w:p>
        </w:tc>
        <w:tc>
          <w:tcPr>
            <w:tcW w:w="966" w:type="dxa"/>
            <w:gridSpan w:val="4"/>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Data</w:t>
            </w:r>
          </w:p>
        </w:tc>
        <w:tc>
          <w:tcPr>
            <w:tcW w:w="748" w:type="dxa"/>
            <w:gridSpan w:val="5"/>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Priež.</w:t>
            </w:r>
          </w:p>
        </w:tc>
        <w:tc>
          <w:tcPr>
            <w:tcW w:w="1254" w:type="dxa"/>
            <w:gridSpan w:val="4"/>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Vet. įm. kodas</w:t>
            </w:r>
          </w:p>
        </w:tc>
        <w:tc>
          <w:tcPr>
            <w:tcW w:w="525"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Lytis</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Veislė</w:t>
            </w:r>
          </w:p>
        </w:tc>
        <w:tc>
          <w:tcPr>
            <w:tcW w:w="2120" w:type="dxa"/>
            <w:gridSpan w:val="9"/>
            <w:tcBorders>
              <w:top w:val="single" w:sz="4" w:space="0" w:color="auto"/>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Unikalus Nr.</w:t>
            </w: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3</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4</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5</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6</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7</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8</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9</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10</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11</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12</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13</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14</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15</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16</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17</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18</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19</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20</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22</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23</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24</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25</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26</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27</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28</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29</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282"/>
        </w:trPr>
        <w:tc>
          <w:tcPr>
            <w:tcW w:w="412" w:type="dxa"/>
            <w:tcBorders>
              <w:top w:val="nil"/>
              <w:left w:val="single" w:sz="4" w:space="0" w:color="auto"/>
              <w:bottom w:val="single" w:sz="4" w:space="0" w:color="auto"/>
              <w:right w:val="nil"/>
            </w:tcBorders>
            <w:shd w:val="clear" w:color="auto" w:fill="auto"/>
            <w:noWrap/>
            <w:vAlign w:val="bottom"/>
          </w:tcPr>
          <w:p>
            <w:pPr>
              <w:jc w:val="center"/>
              <w:rPr>
                <w:sz w:val="16"/>
                <w:szCs w:val="16"/>
                <w:lang w:eastAsia="lt-LT"/>
              </w:rPr>
            </w:pPr>
            <w:r>
              <w:rPr>
                <w:sz w:val="16"/>
                <w:szCs w:val="16"/>
                <w:lang w:eastAsia="lt-LT"/>
              </w:rPr>
              <w:t>30</w:t>
            </w:r>
          </w:p>
        </w:tc>
        <w:tc>
          <w:tcPr>
            <w:tcW w:w="248"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bl>
    <w:p>
      <w:pPr>
        <w:ind w:firstLine="709"/>
        <w:rPr>
          <w:color w:val="000000"/>
        </w:rPr>
      </w:pPr>
    </w:p>
    <w:p>
      <w:pPr>
        <w:tabs>
          <w:tab w:val="left" w:pos="3553"/>
          <w:tab w:val="left" w:leader="underscore" w:pos="5236"/>
          <w:tab w:val="left" w:pos="5797"/>
          <w:tab w:val="right" w:leader="underscore" w:pos="8602"/>
        </w:tabs>
        <w:ind w:firstLine="709"/>
        <w:rPr>
          <w:color w:val="000000"/>
        </w:rPr>
      </w:pPr>
      <w:r>
        <w:rPr>
          <w:color w:val="000000"/>
        </w:rPr>
        <w:t xml:space="preserve">Gyvulių laikytojas </w:t>
        <w:tab/>
        <w:tab/>
        <w:tab/>
        <w:tab/>
      </w:r>
    </w:p>
    <w:p>
      <w:pPr>
        <w:tabs>
          <w:tab w:val="center" w:pos="4488"/>
          <w:tab w:val="center" w:pos="7293"/>
        </w:tabs>
        <w:ind w:firstLine="709"/>
        <w:rPr>
          <w:color w:val="000000"/>
          <w:sz w:val="20"/>
        </w:rPr>
      </w:pPr>
      <w:r>
        <w:rPr>
          <w:color w:val="000000"/>
          <w:sz w:val="20"/>
        </w:rPr>
        <w:tab/>
        <w:t>(parašas)</w:t>
        <w:tab/>
        <w:t>(vardas ir pavardė)</w:t>
      </w:r>
    </w:p>
    <w:p>
      <w:pPr>
        <w:tabs>
          <w:tab w:val="center" w:pos="4488"/>
          <w:tab w:val="center" w:pos="7293"/>
        </w:tabs>
        <w:jc w:val="center"/>
        <w:rPr>
          <w:color w:val="000000"/>
          <w:sz w:val="20"/>
        </w:rPr>
      </w:pPr>
      <w:r>
        <w:rPr>
          <w:color w:val="000000"/>
          <w:sz w:val="20"/>
        </w:rPr>
        <w:t>______________</w:t>
      </w:r>
    </w:p>
    <w:p>
      <w:pPr>
        <w:tabs>
          <w:tab w:val="center" w:pos="4488"/>
          <w:tab w:val="center" w:pos="7293"/>
        </w:tabs>
        <w:ind w:left="9214" w:hanging="1843"/>
        <w:rPr>
          <w:color w:val="000000"/>
          <w:szCs w:val="24"/>
        </w:rPr>
      </w:pPr>
      <w:r>
        <w:rPr>
          <w:color w:val="000000"/>
          <w:szCs w:val="24"/>
        </w:rPr>
        <w:br w:type="page"/>
        <w:t>Gyvulių registravimo ir identifikavimo taisyklių</w:t>
      </w:r>
    </w:p>
    <w:p>
      <w:pPr>
        <w:tabs>
          <w:tab w:val="center" w:pos="4488"/>
          <w:tab w:val="center" w:pos="7293"/>
        </w:tabs>
        <w:ind w:firstLine="9214"/>
        <w:rPr>
          <w:color w:val="000000"/>
          <w:szCs w:val="24"/>
        </w:rPr>
      </w:pPr>
      <w:r>
        <w:rPr>
          <w:color w:val="000000"/>
          <w:szCs w:val="24"/>
        </w:rPr>
        <w:t>2</w:t>
      </w:r>
      <w:r>
        <w:rPr>
          <w:color w:val="000000"/>
          <w:szCs w:val="24"/>
        </w:rPr>
        <w:t xml:space="preserve"> priedas (forma GŽ-2a)</w:t>
      </w:r>
    </w:p>
    <w:p>
      <w:pPr>
        <w:tabs>
          <w:tab w:val="center" w:pos="4488"/>
          <w:tab w:val="center" w:pos="7293"/>
        </w:tabs>
        <w:ind w:firstLine="5102"/>
        <w:rPr>
          <w:color w:val="000000"/>
          <w:szCs w:val="24"/>
        </w:rPr>
      </w:pPr>
    </w:p>
    <w:tbl>
      <w:tblPr>
        <w:tblW w:w="0" w:type="auto"/>
        <w:tblLook w:val="0000" w:firstRow="0" w:lastRow="0" w:firstColumn="0" w:lastColumn="0" w:noHBand="0" w:noVBand="0"/>
      </w:tblPr>
      <w:tblGrid>
        <w:gridCol w:w="484"/>
        <w:gridCol w:w="239"/>
        <w:gridCol w:w="239"/>
        <w:gridCol w:w="239"/>
        <w:gridCol w:w="238"/>
        <w:gridCol w:w="238"/>
        <w:gridCol w:w="238"/>
        <w:gridCol w:w="238"/>
        <w:gridCol w:w="238"/>
        <w:gridCol w:w="238"/>
        <w:gridCol w:w="283"/>
        <w:gridCol w:w="282"/>
        <w:gridCol w:w="282"/>
        <w:gridCol w:w="282"/>
        <w:gridCol w:w="282"/>
        <w:gridCol w:w="304"/>
        <w:gridCol w:w="273"/>
        <w:gridCol w:w="297"/>
        <w:gridCol w:w="297"/>
        <w:gridCol w:w="255"/>
        <w:gridCol w:w="255"/>
        <w:gridCol w:w="255"/>
        <w:gridCol w:w="271"/>
        <w:gridCol w:w="271"/>
        <w:gridCol w:w="270"/>
        <w:gridCol w:w="270"/>
        <w:gridCol w:w="270"/>
        <w:gridCol w:w="229"/>
        <w:gridCol w:w="218"/>
        <w:gridCol w:w="227"/>
        <w:gridCol w:w="297"/>
        <w:gridCol w:w="297"/>
        <w:gridCol w:w="263"/>
        <w:gridCol w:w="263"/>
        <w:gridCol w:w="263"/>
        <w:gridCol w:w="263"/>
        <w:gridCol w:w="285"/>
        <w:gridCol w:w="304"/>
        <w:gridCol w:w="266"/>
        <w:gridCol w:w="293"/>
        <w:gridCol w:w="293"/>
        <w:gridCol w:w="293"/>
        <w:gridCol w:w="293"/>
        <w:gridCol w:w="245"/>
        <w:gridCol w:w="300"/>
        <w:gridCol w:w="318"/>
        <w:gridCol w:w="276"/>
        <w:gridCol w:w="261"/>
        <w:gridCol w:w="218"/>
        <w:gridCol w:w="226"/>
        <w:gridCol w:w="271"/>
        <w:gridCol w:w="225"/>
        <w:gridCol w:w="240"/>
        <w:gridCol w:w="292"/>
        <w:gridCol w:w="240"/>
      </w:tblGrid>
      <w:tr>
        <w:trPr>
          <w:trHeight w:val="27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gridSpan w:val="17"/>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3"/>
            <w:tcBorders>
              <w:top w:val="nil"/>
              <w:left w:val="nil"/>
              <w:bottom w:val="nil"/>
              <w:right w:val="nil"/>
            </w:tcBorders>
            <w:shd w:val="clear" w:color="auto" w:fill="auto"/>
            <w:noWrap/>
          </w:tcPr>
          <w:p>
            <w:pPr>
              <w:rPr>
                <w:sz w:val="16"/>
                <w:szCs w:val="16"/>
                <w:lang w:eastAsia="lt-LT"/>
              </w:rPr>
            </w:pPr>
          </w:p>
        </w:tc>
      </w:tr>
      <w:tr>
        <w:trPr>
          <w:trHeight w:val="210"/>
        </w:trPr>
        <w:tc>
          <w:tcPr>
            <w:tcW w:w="0" w:type="auto"/>
            <w:gridSpan w:val="10"/>
            <w:tcBorders>
              <w:top w:val="single" w:sz="4" w:space="0" w:color="auto"/>
              <w:left w:val="nil"/>
              <w:bottom w:val="nil"/>
              <w:right w:val="nil"/>
            </w:tcBorders>
            <w:shd w:val="clear" w:color="auto" w:fill="auto"/>
            <w:noWrap/>
            <w:vAlign w:val="center"/>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375"/>
        </w:trPr>
        <w:tc>
          <w:tcPr>
            <w:tcW w:w="0" w:type="auto"/>
            <w:gridSpan w:val="55"/>
            <w:tcBorders>
              <w:top w:val="nil"/>
              <w:left w:val="nil"/>
              <w:bottom w:val="nil"/>
              <w:right w:val="nil"/>
            </w:tcBorders>
            <w:shd w:val="clear" w:color="auto" w:fill="auto"/>
            <w:noWrap/>
            <w:vAlign w:val="center"/>
          </w:tcPr>
          <w:p>
            <w:pPr>
              <w:jc w:val="center"/>
              <w:rPr>
                <w:b/>
                <w:bCs/>
                <w:sz w:val="28"/>
                <w:szCs w:val="28"/>
                <w:lang w:eastAsia="lt-LT"/>
              </w:rPr>
            </w:pPr>
            <w:r>
              <w:rPr>
                <w:b/>
                <w:bCs/>
                <w:sz w:val="28"/>
                <w:szCs w:val="28"/>
                <w:lang w:eastAsia="lt-LT"/>
              </w:rPr>
              <w:t>PRANEŠIMAS APIE GYVULIŲ JUDĖJIMĄ IR PRIEAUGLIO ATSIVEDIMĄ</w:t>
            </w:r>
          </w:p>
        </w:tc>
      </w:tr>
      <w:tr>
        <w:trPr>
          <w:trHeight w:val="120"/>
        </w:trPr>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c>
          <w:tcPr>
            <w:tcW w:w="0" w:type="auto"/>
            <w:tcBorders>
              <w:top w:val="nil"/>
              <w:left w:val="nil"/>
              <w:bottom w:val="nil"/>
              <w:right w:val="nil"/>
            </w:tcBorders>
            <w:shd w:val="clear" w:color="auto" w:fill="auto"/>
            <w:noWrap/>
            <w:vAlign w:val="center"/>
          </w:tcPr>
          <w:p>
            <w:pPr>
              <w:jc w:val="center"/>
              <w:rPr>
                <w:b/>
                <w:bCs/>
                <w:sz w:val="16"/>
                <w:szCs w:val="16"/>
                <w:lang w:eastAsia="lt-LT"/>
              </w:rPr>
            </w:pPr>
          </w:p>
        </w:tc>
      </w:tr>
      <w:tr>
        <w:trPr>
          <w:trHeight w:val="300"/>
        </w:trPr>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b/>
                <w:bCs/>
                <w:sz w:val="22"/>
                <w:szCs w:val="22"/>
                <w:lang w:eastAsia="lt-LT"/>
              </w:rPr>
            </w:pPr>
            <w:r>
              <w:rPr>
                <w:b/>
                <w:bCs/>
                <w:sz w:val="22"/>
                <w:szCs w:val="22"/>
                <w:lang w:eastAsia="lt-LT"/>
              </w:rPr>
              <w:t>1</w:t>
            </w: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b/>
                <w:bCs/>
                <w:sz w:val="22"/>
                <w:szCs w:val="22"/>
                <w:lang w:eastAsia="lt-LT"/>
              </w:rPr>
            </w:pPr>
            <w:r>
              <w:rPr>
                <w:b/>
                <w:bCs/>
                <w:sz w:val="22"/>
                <w:szCs w:val="22"/>
                <w:lang w:eastAsia="lt-LT"/>
              </w:rPr>
              <w:t>2</w:t>
            </w: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b/>
                <w:bCs/>
                <w:sz w:val="22"/>
                <w:szCs w:val="22"/>
                <w:lang w:eastAsia="lt-LT"/>
              </w:rPr>
            </w:pPr>
            <w:r>
              <w:rPr>
                <w:b/>
                <w:bCs/>
                <w:sz w:val="22"/>
                <w:szCs w:val="22"/>
                <w:lang w:eastAsia="lt-LT"/>
              </w:rPr>
              <w:t>3</w:t>
            </w: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b/>
                <w:bCs/>
                <w:sz w:val="22"/>
                <w:szCs w:val="22"/>
                <w:lang w:eastAsia="lt-LT"/>
              </w:rPr>
            </w:pPr>
            <w:r>
              <w:rPr>
                <w:b/>
                <w:bCs/>
                <w:sz w:val="22"/>
                <w:szCs w:val="22"/>
                <w:lang w:eastAsia="lt-LT"/>
              </w:rPr>
              <w:t>4</w:t>
            </w:r>
          </w:p>
        </w:tc>
        <w:tc>
          <w:tcPr>
            <w:tcW w:w="0" w:type="auto"/>
            <w:tcBorders>
              <w:top w:val="nil"/>
              <w:left w:val="nil"/>
              <w:bottom w:val="nil"/>
              <w:right w:val="nil"/>
            </w:tcBorders>
            <w:shd w:val="clear" w:color="auto" w:fill="auto"/>
            <w:noWrap/>
            <w:vAlign w:val="center"/>
          </w:tcPr>
          <w:p>
            <w:pPr>
              <w:jc w:val="center"/>
              <w:rPr>
                <w:sz w:val="16"/>
                <w:szCs w:val="16"/>
                <w:lang w:eastAsia="lt-LT"/>
              </w:rPr>
            </w:pPr>
          </w:p>
        </w:tc>
      </w:tr>
      <w:tr>
        <w:trPr>
          <w:trHeight w:val="255"/>
        </w:trPr>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gridSpan w:val="3"/>
            <w:tcBorders>
              <w:top w:val="nil"/>
              <w:left w:val="nil"/>
              <w:bottom w:val="nil"/>
              <w:right w:val="nil"/>
            </w:tcBorders>
            <w:shd w:val="clear" w:color="auto" w:fill="auto"/>
            <w:noWrap/>
            <w:vAlign w:val="center"/>
          </w:tcPr>
          <w:p>
            <w:pPr>
              <w:jc w:val="center"/>
              <w:rPr>
                <w:szCs w:val="24"/>
                <w:lang w:eastAsia="lt-LT"/>
              </w:rPr>
            </w:pPr>
            <w:r>
              <w:rPr>
                <w:szCs w:val="24"/>
                <w:lang w:eastAsia="lt-LT"/>
              </w:rPr>
              <w:t>Galvijai</w:t>
            </w:r>
          </w:p>
        </w:tc>
        <w:tc>
          <w:tcPr>
            <w:tcW w:w="0" w:type="auto"/>
            <w:gridSpan w:val="3"/>
            <w:tcBorders>
              <w:top w:val="nil"/>
              <w:left w:val="nil"/>
              <w:bottom w:val="nil"/>
              <w:right w:val="nil"/>
            </w:tcBorders>
            <w:shd w:val="clear" w:color="auto" w:fill="auto"/>
            <w:noWrap/>
            <w:vAlign w:val="center"/>
          </w:tcPr>
          <w:p>
            <w:pPr>
              <w:jc w:val="center"/>
              <w:rPr>
                <w:szCs w:val="24"/>
                <w:lang w:eastAsia="lt-LT"/>
              </w:rPr>
            </w:pPr>
            <w:r>
              <w:rPr>
                <w:szCs w:val="24"/>
                <w:lang w:eastAsia="lt-LT"/>
              </w:rPr>
              <w:t>Avys</w:t>
            </w:r>
          </w:p>
        </w:tc>
        <w:tc>
          <w:tcPr>
            <w:tcW w:w="0" w:type="auto"/>
            <w:gridSpan w:val="3"/>
            <w:tcBorders>
              <w:top w:val="nil"/>
              <w:left w:val="nil"/>
              <w:bottom w:val="nil"/>
              <w:right w:val="nil"/>
            </w:tcBorders>
            <w:shd w:val="clear" w:color="auto" w:fill="auto"/>
            <w:noWrap/>
            <w:vAlign w:val="center"/>
          </w:tcPr>
          <w:p>
            <w:pPr>
              <w:jc w:val="center"/>
              <w:rPr>
                <w:szCs w:val="24"/>
                <w:lang w:eastAsia="lt-LT"/>
              </w:rPr>
            </w:pPr>
            <w:r>
              <w:rPr>
                <w:szCs w:val="24"/>
                <w:lang w:eastAsia="lt-LT"/>
              </w:rPr>
              <w:t>Ožkos</w:t>
            </w:r>
          </w:p>
        </w:tc>
        <w:tc>
          <w:tcPr>
            <w:tcW w:w="0" w:type="auto"/>
            <w:gridSpan w:val="3"/>
            <w:tcBorders>
              <w:top w:val="nil"/>
              <w:left w:val="nil"/>
              <w:bottom w:val="nil"/>
              <w:right w:val="nil"/>
            </w:tcBorders>
            <w:shd w:val="clear" w:color="auto" w:fill="auto"/>
            <w:noWrap/>
            <w:vAlign w:val="center"/>
          </w:tcPr>
          <w:p>
            <w:pPr>
              <w:jc w:val="center"/>
              <w:rPr>
                <w:szCs w:val="24"/>
                <w:lang w:eastAsia="lt-LT"/>
              </w:rPr>
            </w:pPr>
            <w:r>
              <w:rPr>
                <w:szCs w:val="24"/>
                <w:lang w:eastAsia="lt-LT"/>
              </w:rPr>
              <w:t>Kiaulės</w:t>
            </w:r>
          </w:p>
        </w:tc>
      </w:tr>
      <w:tr>
        <w:trPr>
          <w:trHeight w:val="255"/>
        </w:trPr>
        <w:tc>
          <w:tcPr>
            <w:tcW w:w="0" w:type="auto"/>
            <w:gridSpan w:val="4"/>
            <w:tcBorders>
              <w:top w:val="nil"/>
              <w:left w:val="nil"/>
              <w:bottom w:val="nil"/>
              <w:right w:val="nil"/>
            </w:tcBorders>
            <w:shd w:val="clear" w:color="auto" w:fill="auto"/>
            <w:noWrap/>
            <w:vAlign w:val="center"/>
          </w:tcPr>
          <w:p>
            <w:pPr>
              <w:jc w:val="right"/>
              <w:rPr>
                <w:szCs w:val="24"/>
                <w:lang w:eastAsia="lt-LT"/>
              </w:rPr>
            </w:pPr>
            <w:r>
              <w:rPr>
                <w:szCs w:val="24"/>
                <w:lang w:eastAsia="lt-LT"/>
              </w:rPr>
              <w:t>Laikytojas</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gridSpan w:val="9"/>
            <w:vMerge w:val="restart"/>
            <w:tcBorders>
              <w:top w:val="nil"/>
              <w:left w:val="nil"/>
              <w:bottom w:val="nil"/>
              <w:right w:val="nil"/>
            </w:tcBorders>
            <w:shd w:val="clear" w:color="auto" w:fill="auto"/>
            <w:noWrap/>
            <w:vAlign w:val="center"/>
          </w:tcPr>
          <w:p>
            <w:pPr>
              <w:rPr>
                <w:sz w:val="22"/>
                <w:szCs w:val="22"/>
                <w:lang w:eastAsia="lt-LT"/>
              </w:rPr>
            </w:pPr>
            <w:r>
              <w:rPr>
                <w:sz w:val="22"/>
                <w:szCs w:val="22"/>
                <w:lang w:eastAsia="lt-LT"/>
              </w:rPr>
              <w:t>Gyvulio laikymo vieta</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225"/>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gridSpan w:val="22"/>
            <w:tcBorders>
              <w:top w:val="single" w:sz="4" w:space="0" w:color="auto"/>
              <w:left w:val="nil"/>
              <w:bottom w:val="nil"/>
              <w:right w:val="nil"/>
            </w:tcBorders>
            <w:shd w:val="clear" w:color="auto" w:fill="auto"/>
            <w:noWrap/>
          </w:tcPr>
          <w:p>
            <w:pPr>
              <w:jc w:val="center"/>
              <w:rPr>
                <w:sz w:val="16"/>
                <w:szCs w:val="16"/>
                <w:lang w:eastAsia="lt-LT"/>
              </w:rPr>
            </w:pPr>
            <w:r>
              <w:rPr>
                <w:sz w:val="20"/>
                <w:lang w:eastAsia="lt-LT"/>
              </w:rPr>
              <w:t>(vardas, pavardė/įmonės pavadinimas</w:t>
            </w:r>
            <w:r>
              <w:rPr>
                <w:sz w:val="16"/>
                <w:szCs w:val="16"/>
                <w:lang w:eastAsia="lt-LT"/>
              </w:rPr>
              <w:t>)</w:t>
            </w: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gridSpan w:val="9"/>
            <w:vMerge/>
            <w:tcBorders>
              <w:top w:val="nil"/>
              <w:left w:val="nil"/>
              <w:bottom w:val="nil"/>
              <w:right w:val="nil"/>
            </w:tcBorders>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30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225"/>
        </w:trPr>
        <w:tc>
          <w:tcPr>
            <w:tcW w:w="0" w:type="auto"/>
            <w:tcBorders>
              <w:top w:val="nil"/>
              <w:left w:val="nil"/>
              <w:bottom w:val="nil"/>
              <w:right w:val="nil"/>
            </w:tcBorders>
            <w:shd w:val="clear" w:color="auto" w:fill="auto"/>
            <w:noWrap/>
            <w:vAlign w:val="center"/>
          </w:tcPr>
          <w:p>
            <w:pPr>
              <w:rPr>
                <w:sz w:val="20"/>
                <w:lang w:eastAsia="lt-LT"/>
              </w:rPr>
            </w:pPr>
          </w:p>
        </w:tc>
        <w:tc>
          <w:tcPr>
            <w:tcW w:w="0" w:type="auto"/>
            <w:gridSpan w:val="11"/>
            <w:tcBorders>
              <w:top w:val="single" w:sz="4" w:space="0" w:color="auto"/>
              <w:left w:val="nil"/>
              <w:bottom w:val="nil"/>
              <w:right w:val="nil"/>
            </w:tcBorders>
            <w:shd w:val="clear" w:color="auto" w:fill="auto"/>
            <w:noWrap/>
          </w:tcPr>
          <w:p>
            <w:pPr>
              <w:jc w:val="center"/>
              <w:rPr>
                <w:sz w:val="16"/>
                <w:szCs w:val="16"/>
                <w:lang w:eastAsia="lt-LT"/>
              </w:rPr>
            </w:pPr>
            <w:r>
              <w:rPr>
                <w:sz w:val="20"/>
                <w:lang w:eastAsia="lt-LT"/>
              </w:rPr>
              <w:t>(asmens/įmonės kodas</w:t>
            </w:r>
            <w:r>
              <w:rPr>
                <w:sz w:val="16"/>
                <w:szCs w:val="16"/>
                <w:lang w:eastAsia="lt-LT"/>
              </w:rPr>
              <w:t>)</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(telefonas)</w:t>
            </w: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7"/>
            <w:tcBorders>
              <w:top w:val="nil"/>
              <w:left w:val="nil"/>
              <w:bottom w:val="nil"/>
              <w:right w:val="nil"/>
            </w:tcBorders>
            <w:shd w:val="clear" w:color="auto" w:fill="auto"/>
            <w:noWrap/>
          </w:tcPr>
          <w:p>
            <w:pPr>
              <w:jc w:val="center"/>
              <w:rPr>
                <w:sz w:val="20"/>
                <w:lang w:eastAsia="lt-LT"/>
              </w:rPr>
            </w:pPr>
            <w:r>
              <w:rPr>
                <w:sz w:val="20"/>
                <w:lang w:eastAsia="lt-LT"/>
              </w:rPr>
              <w:t>(Laikymo vietos numeris)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1"/>
            <w:tcBorders>
              <w:top w:val="nil"/>
              <w:left w:val="nil"/>
              <w:bottom w:val="nil"/>
              <w:right w:val="nil"/>
            </w:tcBorders>
            <w:shd w:val="clear" w:color="auto" w:fill="auto"/>
            <w:noWrap/>
          </w:tcPr>
          <w:p>
            <w:pPr>
              <w:jc w:val="center"/>
              <w:rPr>
                <w:sz w:val="16"/>
                <w:szCs w:val="16"/>
                <w:lang w:eastAsia="lt-LT"/>
              </w:rPr>
            </w:pPr>
            <w:r>
              <w:rPr>
                <w:sz w:val="20"/>
                <w:lang w:eastAsia="lt-LT"/>
              </w:rPr>
              <w:t>(Bandos numeris</w:t>
            </w:r>
            <w:r>
              <w:rPr>
                <w:sz w:val="16"/>
                <w:szCs w:val="16"/>
                <w:lang w:eastAsia="lt-LT"/>
              </w:rPr>
              <w:t>)</w:t>
            </w: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27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225"/>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5"/>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0" w:type="auto"/>
            <w:tcBorders>
              <w:top w:val="nil"/>
              <w:left w:val="nil"/>
              <w:bottom w:val="nil"/>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4"/>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0" w:type="auto"/>
            <w:tcBorders>
              <w:top w:val="nil"/>
              <w:left w:val="nil"/>
              <w:bottom w:val="nil"/>
              <w:right w:val="nil"/>
            </w:tcBorders>
            <w:shd w:val="clear" w:color="auto" w:fill="auto"/>
            <w:noWrap/>
            <w:vAlign w:val="center"/>
          </w:tcPr>
          <w:p>
            <w:pPr>
              <w:rPr>
                <w:sz w:val="16"/>
                <w:szCs w:val="16"/>
                <w:lang w:eastAsia="lt-LT"/>
              </w:rPr>
            </w:pPr>
          </w:p>
        </w:tc>
      </w:tr>
      <w:tr>
        <w:trPr>
          <w:trHeight w:val="27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225"/>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5"/>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0" w:type="auto"/>
            <w:tcBorders>
              <w:top w:val="nil"/>
              <w:left w:val="nil"/>
              <w:bottom w:val="nil"/>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4"/>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0" w:type="auto"/>
            <w:tcBorders>
              <w:top w:val="nil"/>
              <w:left w:val="nil"/>
              <w:bottom w:val="nil"/>
              <w:right w:val="nil"/>
            </w:tcBorders>
            <w:shd w:val="clear" w:color="auto" w:fill="auto"/>
            <w:noWrap/>
            <w:vAlign w:val="center"/>
          </w:tcPr>
          <w:p>
            <w:pPr>
              <w:rPr>
                <w:sz w:val="16"/>
                <w:szCs w:val="16"/>
                <w:lang w:eastAsia="lt-LT"/>
              </w:rPr>
            </w:pPr>
          </w:p>
        </w:tc>
      </w:tr>
      <w:tr>
        <w:trPr>
          <w:trHeight w:val="30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gridSpan w:val="7"/>
            <w:vMerge w:val="restart"/>
            <w:tcBorders>
              <w:top w:val="nil"/>
              <w:left w:val="nil"/>
              <w:bottom w:val="single" w:sz="4" w:space="0" w:color="000000"/>
              <w:right w:val="nil"/>
            </w:tcBorders>
            <w:shd w:val="clear" w:color="auto" w:fill="auto"/>
            <w:vAlign w:val="bottom"/>
          </w:tcPr>
          <w:p>
            <w:pPr>
              <w:rPr>
                <w:szCs w:val="24"/>
                <w:lang w:eastAsia="lt-LT"/>
              </w:rPr>
            </w:pPr>
            <w:r>
              <w:rPr>
                <w:szCs w:val="24"/>
                <w:lang w:eastAsia="lt-LT"/>
              </w:rPr>
              <w:t>Gyvūno sveikatos pažymėjimas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rPr>
                <w:b/>
                <w:bCs/>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ind w:firstLine="50"/>
              <w:jc w:val="center"/>
              <w:rPr>
                <w:sz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41"/>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41"/>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255"/>
        </w:trPr>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gridSpan w:val="9"/>
            <w:tcBorders>
              <w:top w:val="single" w:sz="4" w:space="0" w:color="auto"/>
              <w:left w:val="nil"/>
              <w:bottom w:val="single" w:sz="4" w:space="0" w:color="auto"/>
              <w:right w:val="nil"/>
            </w:tcBorders>
            <w:shd w:val="clear" w:color="auto" w:fill="auto"/>
            <w:noWrap/>
          </w:tcPr>
          <w:p>
            <w:pPr>
              <w:jc w:val="center"/>
              <w:rPr>
                <w:sz w:val="20"/>
                <w:lang w:eastAsia="lt-LT"/>
              </w:rPr>
            </w:pPr>
            <w:r>
              <w:rPr>
                <w:sz w:val="20"/>
                <w:lang w:eastAsia="lt-LT"/>
              </w:rPr>
              <w:t>(banko kodas)</w:t>
            </w: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gridSpan w:val="11"/>
            <w:tcBorders>
              <w:top w:val="nil"/>
              <w:left w:val="nil"/>
              <w:bottom w:val="single" w:sz="4" w:space="0" w:color="auto"/>
              <w:right w:val="nil"/>
            </w:tcBorders>
            <w:shd w:val="clear" w:color="auto" w:fill="auto"/>
            <w:noWrap/>
          </w:tcPr>
          <w:p>
            <w:pPr>
              <w:jc w:val="center"/>
              <w:rPr>
                <w:sz w:val="20"/>
                <w:lang w:eastAsia="lt-LT"/>
              </w:rPr>
            </w:pPr>
            <w:r>
              <w:rPr>
                <w:sz w:val="20"/>
                <w:lang w:eastAsia="lt-LT"/>
              </w:rPr>
              <w:t>(sąskaitos Nr.)</w:t>
            </w:r>
          </w:p>
        </w:tc>
        <w:tc>
          <w:tcPr>
            <w:tcW w:w="0" w:type="auto"/>
            <w:tcBorders>
              <w:top w:val="nil"/>
              <w:left w:val="nil"/>
              <w:bottom w:val="single" w:sz="4" w:space="0" w:color="auto"/>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gridSpan w:val="7"/>
            <w:vMerge/>
            <w:tcBorders>
              <w:top w:val="nil"/>
              <w:left w:val="nil"/>
              <w:bottom w:val="single" w:sz="4" w:space="0" w:color="auto"/>
              <w:right w:val="nil"/>
            </w:tcBorders>
            <w:vAlign w:val="center"/>
          </w:tcPr>
          <w:p>
            <w:pPr>
              <w:rPr>
                <w:sz w:val="22"/>
                <w:szCs w:val="22"/>
                <w:lang w:eastAsia="lt-LT"/>
              </w:rPr>
            </w:pPr>
          </w:p>
        </w:tc>
        <w:tc>
          <w:tcPr>
            <w:tcW w:w="0" w:type="auto"/>
            <w:gridSpan w:val="2"/>
            <w:tcBorders>
              <w:top w:val="single" w:sz="4" w:space="0" w:color="auto"/>
              <w:left w:val="nil"/>
              <w:bottom w:val="single" w:sz="4" w:space="0" w:color="auto"/>
              <w:right w:val="nil"/>
            </w:tcBorders>
            <w:shd w:val="clear" w:color="auto" w:fill="auto"/>
            <w:noWrap/>
            <w:vAlign w:val="center"/>
          </w:tcPr>
          <w:p>
            <w:pPr>
              <w:jc w:val="center"/>
              <w:rPr>
                <w:sz w:val="16"/>
                <w:szCs w:val="16"/>
                <w:lang w:eastAsia="lt-LT"/>
              </w:rPr>
            </w:pPr>
            <w:r>
              <w:rPr>
                <w:sz w:val="20"/>
                <w:lang w:eastAsia="lt-LT"/>
              </w:rPr>
              <w:t>(serija</w:t>
            </w:r>
            <w:r>
              <w:rPr>
                <w:sz w:val="16"/>
                <w:szCs w:val="16"/>
                <w:lang w:eastAsia="lt-LT"/>
              </w:rPr>
              <w:t>)</w:t>
            </w:r>
          </w:p>
        </w:tc>
        <w:tc>
          <w:tcPr>
            <w:tcW w:w="0" w:type="auto"/>
            <w:gridSpan w:val="7"/>
            <w:tcBorders>
              <w:top w:val="single" w:sz="4" w:space="0" w:color="auto"/>
              <w:left w:val="nil"/>
              <w:bottom w:val="single" w:sz="4" w:space="0" w:color="auto"/>
              <w:right w:val="nil"/>
            </w:tcBorders>
            <w:shd w:val="clear" w:color="auto" w:fill="auto"/>
            <w:noWrap/>
            <w:vAlign w:val="center"/>
          </w:tcPr>
          <w:p>
            <w:pPr>
              <w:jc w:val="center"/>
              <w:rPr>
                <w:sz w:val="20"/>
                <w:lang w:eastAsia="lt-LT"/>
              </w:rPr>
            </w:pPr>
            <w:r>
              <w:rPr>
                <w:sz w:val="20"/>
                <w:lang w:eastAsia="lt-LT"/>
              </w:rPr>
              <w:t>(numeris)</w:t>
            </w: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c>
          <w:tcPr>
            <w:tcW w:w="0" w:type="auto"/>
            <w:gridSpan w:val="8"/>
            <w:tcBorders>
              <w:top w:val="nil"/>
              <w:left w:val="nil"/>
              <w:bottom w:val="single" w:sz="4" w:space="0" w:color="auto"/>
              <w:right w:val="nil"/>
            </w:tcBorders>
            <w:shd w:val="clear" w:color="auto" w:fill="auto"/>
            <w:noWrap/>
            <w:vAlign w:val="center"/>
          </w:tcPr>
          <w:p>
            <w:pPr>
              <w:jc w:val="center"/>
              <w:rPr>
                <w:sz w:val="20"/>
                <w:lang w:eastAsia="lt-LT"/>
              </w:rPr>
            </w:pPr>
            <w:r>
              <w:rPr>
                <w:sz w:val="20"/>
                <w:lang w:eastAsia="lt-LT"/>
              </w:rPr>
              <w:t>(data)</w:t>
            </w:r>
          </w:p>
        </w:tc>
        <w:tc>
          <w:tcPr>
            <w:tcW w:w="0" w:type="auto"/>
            <w:tcBorders>
              <w:top w:val="nil"/>
              <w:left w:val="nil"/>
              <w:bottom w:val="single" w:sz="4" w:space="0" w:color="auto"/>
              <w:right w:val="nil"/>
            </w:tcBorders>
            <w:shd w:val="clear" w:color="auto" w:fill="auto"/>
            <w:noWrap/>
            <w:vAlign w:val="center"/>
          </w:tcPr>
          <w:p>
            <w:pPr>
              <w:ind w:firstLine="41"/>
              <w:rPr>
                <w:sz w:val="16"/>
                <w:szCs w:val="16"/>
                <w:lang w:eastAsia="lt-LT"/>
              </w:rPr>
            </w:pPr>
          </w:p>
        </w:tc>
      </w:tr>
      <w:tr>
        <w:trPr>
          <w:trHeight w:val="300"/>
        </w:trPr>
        <w:tc>
          <w:tcPr>
            <w:tcW w:w="0" w:type="auto"/>
            <w:gridSpan w:val="7"/>
            <w:tcBorders>
              <w:top w:val="nil"/>
              <w:left w:val="nil"/>
              <w:bottom w:val="nil"/>
              <w:right w:val="nil"/>
            </w:tcBorders>
            <w:shd w:val="clear" w:color="auto" w:fill="auto"/>
            <w:noWrap/>
            <w:vAlign w:val="center"/>
          </w:tcPr>
          <w:p>
            <w:pPr>
              <w:jc w:val="right"/>
              <w:rPr>
                <w:szCs w:val="24"/>
                <w:lang w:eastAsia="lt-LT"/>
              </w:rPr>
            </w:pPr>
            <w:r>
              <w:rPr>
                <w:szCs w:val="24"/>
                <w:lang w:eastAsia="lt-LT"/>
              </w:rPr>
              <w:t>Laikytojas po įvykio</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gridSpan w:val="13"/>
            <w:vMerge w:val="restart"/>
            <w:tcBorders>
              <w:top w:val="nil"/>
              <w:left w:val="nil"/>
              <w:bottom w:val="nil"/>
              <w:right w:val="nil"/>
            </w:tcBorders>
            <w:shd w:val="clear" w:color="auto" w:fill="auto"/>
            <w:noWrap/>
            <w:vAlign w:val="center"/>
          </w:tcPr>
          <w:p>
            <w:pPr>
              <w:rPr>
                <w:szCs w:val="24"/>
                <w:lang w:eastAsia="lt-LT"/>
              </w:rPr>
            </w:pPr>
            <w:r>
              <w:rPr>
                <w:szCs w:val="24"/>
                <w:lang w:eastAsia="lt-LT"/>
              </w:rPr>
              <w:t>Gyvulio laikymo vieta po įvykio</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24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9"/>
            <w:tcBorders>
              <w:top w:val="single" w:sz="4" w:space="0" w:color="auto"/>
              <w:left w:val="nil"/>
              <w:bottom w:val="nil"/>
              <w:right w:val="nil"/>
            </w:tcBorders>
            <w:shd w:val="clear" w:color="auto" w:fill="auto"/>
            <w:noWrap/>
          </w:tcPr>
          <w:p>
            <w:pPr>
              <w:jc w:val="center"/>
              <w:rPr>
                <w:sz w:val="16"/>
                <w:szCs w:val="16"/>
                <w:lang w:eastAsia="lt-LT"/>
              </w:rPr>
            </w:pPr>
            <w:r>
              <w:rPr>
                <w:sz w:val="16"/>
                <w:szCs w:val="16"/>
                <w:lang w:eastAsia="lt-LT"/>
              </w:rPr>
              <w:t>(vardas, pavardė/įmonės pavadinimas)</w:t>
            </w: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gridSpan w:val="13"/>
            <w:vMerge/>
            <w:tcBorders>
              <w:top w:val="nil"/>
              <w:left w:val="nil"/>
              <w:bottom w:val="nil"/>
              <w:right w:val="nil"/>
            </w:tcBorders>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30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210"/>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1"/>
            <w:tcBorders>
              <w:top w:val="single" w:sz="4" w:space="0" w:color="auto"/>
              <w:left w:val="nil"/>
              <w:bottom w:val="nil"/>
              <w:right w:val="nil"/>
            </w:tcBorders>
            <w:shd w:val="clear" w:color="auto" w:fill="auto"/>
            <w:noWrap/>
            <w:vAlign w:val="center"/>
          </w:tcPr>
          <w:p>
            <w:pPr>
              <w:jc w:val="center"/>
              <w:rPr>
                <w:sz w:val="20"/>
                <w:lang w:eastAsia="lt-LT"/>
              </w:rPr>
            </w:pPr>
            <w:r>
              <w:rPr>
                <w:sz w:val="20"/>
                <w:lang w:eastAsia="lt-LT"/>
              </w:rPr>
              <w:t>(asmens/įmonės kodas)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vAlign w:val="center"/>
          </w:tcPr>
          <w:p>
            <w:pPr>
              <w:jc w:val="center"/>
              <w:rPr>
                <w:sz w:val="20"/>
                <w:lang w:eastAsia="lt-LT"/>
              </w:rPr>
            </w:pPr>
            <w:r>
              <w:rPr>
                <w:sz w:val="20"/>
                <w:lang w:eastAsia="lt-LT"/>
              </w:rPr>
              <w:t>(telefonas)</w:t>
            </w:r>
          </w:p>
        </w:tc>
        <w:tc>
          <w:tcPr>
            <w:tcW w:w="0" w:type="auto"/>
            <w:tcBorders>
              <w:top w:val="nil"/>
              <w:left w:val="nil"/>
              <w:bottom w:val="nil"/>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7"/>
            <w:tcBorders>
              <w:top w:val="nil"/>
              <w:left w:val="nil"/>
              <w:bottom w:val="nil"/>
              <w:right w:val="nil"/>
            </w:tcBorders>
            <w:shd w:val="clear" w:color="auto" w:fill="auto"/>
            <w:noWrap/>
          </w:tcPr>
          <w:p>
            <w:pPr>
              <w:jc w:val="center"/>
              <w:rPr>
                <w:sz w:val="20"/>
                <w:lang w:eastAsia="lt-LT"/>
              </w:rPr>
            </w:pPr>
            <w:r>
              <w:rPr>
                <w:sz w:val="20"/>
                <w:lang w:eastAsia="lt-LT"/>
              </w:rPr>
              <w:t>(Laikymo vietos numeris)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1"/>
            <w:tcBorders>
              <w:top w:val="nil"/>
              <w:left w:val="nil"/>
              <w:bottom w:val="nil"/>
              <w:right w:val="nil"/>
            </w:tcBorders>
            <w:shd w:val="clear" w:color="auto" w:fill="auto"/>
            <w:noWrap/>
          </w:tcPr>
          <w:p>
            <w:pPr>
              <w:jc w:val="center"/>
              <w:rPr>
                <w:sz w:val="20"/>
                <w:lang w:eastAsia="lt-LT"/>
              </w:rPr>
            </w:pPr>
            <w:r>
              <w:rPr>
                <w:sz w:val="20"/>
                <w:lang w:eastAsia="lt-LT"/>
              </w:rPr>
              <w:t>(Bandos numeris)</w:t>
            </w: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r>
      <w:tr>
        <w:trPr>
          <w:trHeight w:val="27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18"/>
                <w:szCs w:val="18"/>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18"/>
                <w:szCs w:val="18"/>
                <w:lang w:eastAsia="lt-LT"/>
              </w:rPr>
            </w:pPr>
          </w:p>
        </w:tc>
      </w:tr>
      <w:tr>
        <w:trPr>
          <w:trHeight w:val="225"/>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5"/>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0" w:type="auto"/>
            <w:tcBorders>
              <w:top w:val="nil"/>
              <w:left w:val="nil"/>
              <w:bottom w:val="nil"/>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4"/>
            <w:tcBorders>
              <w:top w:val="single" w:sz="4" w:space="0" w:color="auto"/>
              <w:left w:val="nil"/>
              <w:bottom w:val="nil"/>
              <w:right w:val="nil"/>
            </w:tcBorders>
            <w:shd w:val="clear" w:color="auto" w:fill="auto"/>
            <w:noWrap/>
          </w:tcPr>
          <w:p>
            <w:pPr>
              <w:jc w:val="center"/>
              <w:rPr>
                <w:sz w:val="20"/>
                <w:lang w:eastAsia="lt-LT"/>
              </w:rPr>
            </w:pPr>
            <w:r>
              <w:rPr>
                <w:sz w:val="20"/>
                <w:lang w:eastAsia="lt-LT"/>
              </w:rPr>
              <w:t>(seniūnija)</w:t>
            </w:r>
          </w:p>
        </w:tc>
        <w:tc>
          <w:tcPr>
            <w:tcW w:w="0" w:type="auto"/>
            <w:tcBorders>
              <w:top w:val="nil"/>
              <w:left w:val="nil"/>
              <w:bottom w:val="nil"/>
              <w:right w:val="nil"/>
            </w:tcBorders>
            <w:shd w:val="clear" w:color="auto" w:fill="auto"/>
            <w:noWrap/>
            <w:vAlign w:val="center"/>
          </w:tcPr>
          <w:p>
            <w:pPr>
              <w:rPr>
                <w:sz w:val="16"/>
                <w:szCs w:val="16"/>
                <w:lang w:eastAsia="lt-LT"/>
              </w:rPr>
            </w:pPr>
          </w:p>
        </w:tc>
      </w:tr>
      <w:tr>
        <w:trPr>
          <w:trHeight w:val="27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18"/>
                <w:szCs w:val="18"/>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225"/>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5"/>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0" w:type="auto"/>
            <w:tcBorders>
              <w:top w:val="nil"/>
              <w:left w:val="nil"/>
              <w:bottom w:val="nil"/>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4"/>
            <w:tcBorders>
              <w:top w:val="single" w:sz="4" w:space="0" w:color="auto"/>
              <w:left w:val="nil"/>
              <w:bottom w:val="nil"/>
              <w:right w:val="nil"/>
            </w:tcBorders>
            <w:shd w:val="clear" w:color="auto" w:fill="auto"/>
            <w:noWrap/>
          </w:tcPr>
          <w:p>
            <w:pPr>
              <w:jc w:val="center"/>
              <w:rPr>
                <w:sz w:val="20"/>
                <w:lang w:eastAsia="lt-LT"/>
              </w:rPr>
            </w:pPr>
            <w:r>
              <w:rPr>
                <w:sz w:val="20"/>
                <w:lang w:eastAsia="lt-LT"/>
              </w:rPr>
              <w:t>(gatvės pav., namo Nr.)</w:t>
            </w:r>
          </w:p>
        </w:tc>
        <w:tc>
          <w:tcPr>
            <w:tcW w:w="0" w:type="auto"/>
            <w:tcBorders>
              <w:top w:val="nil"/>
              <w:left w:val="nil"/>
              <w:bottom w:val="nil"/>
              <w:right w:val="nil"/>
            </w:tcBorders>
            <w:shd w:val="clear" w:color="auto" w:fill="auto"/>
            <w:noWrap/>
          </w:tcPr>
          <w:p>
            <w:pPr>
              <w:rPr>
                <w:sz w:val="16"/>
                <w:szCs w:val="16"/>
                <w:lang w:eastAsia="lt-LT"/>
              </w:rPr>
            </w:pPr>
          </w:p>
        </w:tc>
      </w:tr>
      <w:tr>
        <w:trPr>
          <w:trHeight w:val="300"/>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225"/>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9"/>
            <w:tcBorders>
              <w:top w:val="single" w:sz="4" w:space="0" w:color="auto"/>
              <w:left w:val="nil"/>
              <w:bottom w:val="nil"/>
              <w:right w:val="nil"/>
            </w:tcBorders>
            <w:shd w:val="clear" w:color="auto" w:fill="auto"/>
            <w:noWrap/>
          </w:tcPr>
          <w:p>
            <w:pPr>
              <w:jc w:val="center"/>
              <w:rPr>
                <w:sz w:val="20"/>
                <w:lang w:eastAsia="lt-LT"/>
              </w:rPr>
            </w:pPr>
            <w:r>
              <w:rPr>
                <w:sz w:val="20"/>
                <w:lang w:eastAsia="lt-LT"/>
              </w:rPr>
              <w:t>(banko kodas)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1"/>
            <w:tcBorders>
              <w:top w:val="nil"/>
              <w:left w:val="nil"/>
              <w:bottom w:val="nil"/>
              <w:right w:val="nil"/>
            </w:tcBorders>
            <w:shd w:val="clear" w:color="auto" w:fill="auto"/>
            <w:noWrap/>
          </w:tcPr>
          <w:p>
            <w:pPr>
              <w:jc w:val="center"/>
              <w:rPr>
                <w:sz w:val="20"/>
                <w:lang w:eastAsia="lt-LT"/>
              </w:rPr>
            </w:pPr>
            <w:r>
              <w:rPr>
                <w:sz w:val="20"/>
                <w:lang w:eastAsia="lt-LT"/>
              </w:rPr>
              <w:t>(sąskaitos Nr.)</w:t>
            </w:r>
          </w:p>
        </w:tc>
        <w:tc>
          <w:tcPr>
            <w:tcW w:w="0" w:type="auto"/>
            <w:tcBorders>
              <w:top w:val="nil"/>
              <w:left w:val="nil"/>
              <w:bottom w:val="nil"/>
              <w:right w:val="single" w:sz="4" w:space="0" w:color="auto"/>
            </w:tcBorders>
            <w:shd w:val="clear" w:color="auto" w:fill="auto"/>
            <w:noWrap/>
            <w:vAlign w:val="center"/>
          </w:tcPr>
          <w:p>
            <w:pPr>
              <w:ind w:firstLine="41"/>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75"/>
        </w:trPr>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Eil. Nr.</w:t>
            </w:r>
          </w:p>
        </w:tc>
        <w:tc>
          <w:tcPr>
            <w:tcW w:w="0" w:type="auto"/>
            <w:gridSpan w:val="23"/>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Gyvulio</w:t>
            </w:r>
          </w:p>
        </w:tc>
        <w:tc>
          <w:tcPr>
            <w:tcW w:w="0" w:type="auto"/>
            <w:gridSpan w:val="19"/>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Įvykis</w:t>
            </w:r>
          </w:p>
        </w:tc>
        <w:tc>
          <w:tcPr>
            <w:tcW w:w="0" w:type="auto"/>
            <w:gridSpan w:val="1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Prieauglis</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pPr>
              <w:rPr>
                <w:sz w:val="20"/>
                <w:lang w:eastAsia="lt-LT"/>
              </w:rPr>
            </w:pPr>
          </w:p>
        </w:tc>
        <w:tc>
          <w:tcPr>
            <w:tcW w:w="0" w:type="auto"/>
            <w:gridSpan w:val="14"/>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Unikalus Nr.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Lytis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Veislė</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Gimimo data</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Pavadinimas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Kodas</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Data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Priež.</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Vet. įm. kodas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Lytis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Veislė</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Unikalus Nr.</w:t>
            </w:r>
          </w:p>
        </w:tc>
      </w:tr>
      <w:tr>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1</w:t>
            </w: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r>
      <w:tr>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2</w:t>
            </w: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r>
      <w:tr>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3</w:t>
            </w: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r>
      <w:tr>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4</w:t>
            </w: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r>
      <w:tr>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5</w:t>
            </w: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r>
      <w:tr>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2"/>
                <w:szCs w:val="22"/>
                <w:lang w:eastAsia="lt-LT"/>
              </w:rPr>
            </w:pPr>
            <w:r>
              <w:rPr>
                <w:sz w:val="22"/>
                <w:szCs w:val="22"/>
                <w:lang w:eastAsia="lt-LT"/>
              </w:rPr>
              <w:t>6</w:t>
            </w: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pPr>
              <w:ind w:firstLine="50"/>
              <w:rPr>
                <w:sz w:val="20"/>
                <w:lang w:eastAsia="lt-LT"/>
              </w:rPr>
            </w:pPr>
          </w:p>
        </w:tc>
      </w:tr>
      <w:tr>
        <w:trPr>
          <w:trHeight w:val="90"/>
        </w:trPr>
        <w:tc>
          <w:tcPr>
            <w:tcW w:w="0" w:type="auto"/>
            <w:tcBorders>
              <w:top w:val="nil"/>
              <w:left w:val="nil"/>
              <w:bottom w:val="nil"/>
              <w:right w:val="nil"/>
            </w:tcBorders>
            <w:shd w:val="clear" w:color="auto" w:fill="auto"/>
            <w:noWrap/>
            <w:vAlign w:val="center"/>
          </w:tcPr>
          <w:p>
            <w:pPr>
              <w:ind w:firstLine="41"/>
              <w:jc w:val="center"/>
              <w:rPr>
                <w:sz w:val="16"/>
                <w:szCs w:val="16"/>
                <w:lang w:eastAsia="lt-LT"/>
              </w:rPr>
            </w:pPr>
          </w:p>
        </w:tc>
        <w:tc>
          <w:tcPr>
            <w:tcW w:w="0" w:type="auto"/>
            <w:tcBorders>
              <w:top w:val="nil"/>
              <w:left w:val="nil"/>
              <w:bottom w:val="nil"/>
              <w:right w:val="nil"/>
            </w:tcBorders>
            <w:shd w:val="clear" w:color="auto" w:fill="auto"/>
            <w:noWrap/>
            <w:vAlign w:val="center"/>
          </w:tcPr>
          <w:p>
            <w:pPr>
              <w:ind w:firstLine="50"/>
              <w:jc w:val="center"/>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ind w:firstLine="50"/>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r>
      <w:tr>
        <w:trPr>
          <w:trHeight w:val="150"/>
        </w:trPr>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nil"/>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0"/>
                <w:lang w:eastAsia="lt-LT"/>
              </w:rPr>
            </w:pPr>
          </w:p>
        </w:tc>
        <w:tc>
          <w:tcPr>
            <w:tcW w:w="0" w:type="auto"/>
            <w:tcBorders>
              <w:top w:val="single" w:sz="4" w:space="0" w:color="auto"/>
              <w:left w:val="single" w:sz="4" w:space="0" w:color="auto"/>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pPr>
              <w:ind w:firstLine="50"/>
              <w:rPr>
                <w:sz w:val="20"/>
                <w:lang w:eastAsia="lt-LT"/>
              </w:rPr>
            </w:pPr>
          </w:p>
        </w:tc>
        <w:tc>
          <w:tcPr>
            <w:tcW w:w="0" w:type="auto"/>
            <w:tcBorders>
              <w:top w:val="single" w:sz="4" w:space="0" w:color="auto"/>
              <w:left w:val="nil"/>
              <w:bottom w:val="nil"/>
              <w:right w:val="single" w:sz="4" w:space="0" w:color="auto"/>
            </w:tcBorders>
            <w:shd w:val="clear" w:color="auto" w:fill="auto"/>
            <w:noWrap/>
            <w:vAlign w:val="center"/>
          </w:tcPr>
          <w:p>
            <w:pPr>
              <w:ind w:firstLine="50"/>
              <w:rPr>
                <w:sz w:val="20"/>
                <w:lang w:eastAsia="lt-LT"/>
              </w:rPr>
            </w:pPr>
          </w:p>
        </w:tc>
      </w:tr>
      <w:tr>
        <w:trPr>
          <w:trHeight w:val="150"/>
        </w:trPr>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nil"/>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0" w:type="auto"/>
            <w:gridSpan w:val="6"/>
            <w:vMerge w:val="restart"/>
            <w:tcBorders>
              <w:top w:val="nil"/>
              <w:left w:val="nil"/>
              <w:bottom w:val="nil"/>
              <w:right w:val="nil"/>
            </w:tcBorders>
            <w:shd w:val="clear" w:color="auto" w:fill="auto"/>
            <w:noWrap/>
            <w:vAlign w:val="center"/>
          </w:tcPr>
          <w:p>
            <w:pPr>
              <w:rPr>
                <w:szCs w:val="24"/>
                <w:lang w:eastAsia="lt-LT"/>
              </w:rPr>
            </w:pPr>
            <w:r>
              <w:rPr>
                <w:szCs w:val="24"/>
                <w:lang w:eastAsia="lt-LT"/>
              </w:rPr>
              <w:t>Kiaulių skaičius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pPr>
              <w:ind w:firstLine="55"/>
              <w:rPr>
                <w:sz w:val="22"/>
                <w:szCs w:val="22"/>
                <w:lang w:eastAsia="lt-LT"/>
              </w:rPr>
            </w:pPr>
          </w:p>
        </w:tc>
      </w:tr>
      <w:tr>
        <w:trPr>
          <w:trHeight w:val="225"/>
        </w:trPr>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gridSpan w:val="15"/>
            <w:tcBorders>
              <w:top w:val="single" w:sz="4" w:space="0" w:color="auto"/>
              <w:left w:val="nil"/>
              <w:bottom w:val="nil"/>
              <w:right w:val="nil"/>
            </w:tcBorders>
            <w:shd w:val="clear" w:color="auto" w:fill="auto"/>
            <w:noWrap/>
          </w:tcPr>
          <w:p>
            <w:pPr>
              <w:jc w:val="center"/>
              <w:rPr>
                <w:sz w:val="20"/>
                <w:lang w:eastAsia="lt-LT"/>
              </w:rPr>
            </w:pPr>
            <w:r>
              <w:rPr>
                <w:sz w:val="20"/>
                <w:lang w:eastAsia="lt-LT"/>
              </w:rPr>
              <w:t>(Buvęs unikalus numeris)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(ženklinimo data)</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single" w:sz="4" w:space="0" w:color="auto"/>
              <w:bottom w:val="nil"/>
              <w:right w:val="nil"/>
            </w:tcBorders>
            <w:shd w:val="clear" w:color="auto" w:fill="auto"/>
            <w:noWrap/>
            <w:vAlign w:val="center"/>
          </w:tcPr>
          <w:p>
            <w:pPr>
              <w:ind w:firstLine="55"/>
              <w:rPr>
                <w:sz w:val="22"/>
                <w:szCs w:val="22"/>
                <w:lang w:eastAsia="lt-LT"/>
              </w:rPr>
            </w:pPr>
          </w:p>
        </w:tc>
        <w:tc>
          <w:tcPr>
            <w:tcW w:w="0" w:type="auto"/>
            <w:gridSpan w:val="6"/>
            <w:vMerge/>
            <w:tcBorders>
              <w:top w:val="nil"/>
              <w:left w:val="single" w:sz="4" w:space="0" w:color="auto"/>
              <w:bottom w:val="nil"/>
              <w:right w:val="nil"/>
            </w:tcBorders>
            <w:vAlign w:val="center"/>
          </w:tcPr>
          <w:p>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2"/>
                <w:szCs w:val="22"/>
                <w:lang w:eastAsia="lt-LT"/>
              </w:rPr>
            </w:pPr>
          </w:p>
        </w:tc>
        <w:tc>
          <w:tcPr>
            <w:tcW w:w="0" w:type="auto"/>
            <w:tcBorders>
              <w:top w:val="nil"/>
              <w:left w:val="nil"/>
              <w:bottom w:val="nil"/>
              <w:right w:val="nil"/>
            </w:tcBorders>
            <w:shd w:val="clear" w:color="auto" w:fill="auto"/>
            <w:noWrap/>
          </w:tcPr>
          <w:p>
            <w:pPr>
              <w:ind w:firstLine="41"/>
              <w:rPr>
                <w:sz w:val="16"/>
                <w:szCs w:val="16"/>
                <w:lang w:eastAsia="lt-LT"/>
              </w:rPr>
            </w:pPr>
          </w:p>
        </w:tc>
        <w:tc>
          <w:tcPr>
            <w:tcW w:w="0" w:type="auto"/>
            <w:tcBorders>
              <w:top w:val="nil"/>
              <w:left w:val="nil"/>
              <w:bottom w:val="nil"/>
              <w:right w:val="single" w:sz="4" w:space="0" w:color="auto"/>
            </w:tcBorders>
            <w:shd w:val="clear" w:color="auto" w:fill="auto"/>
            <w:noWrap/>
          </w:tcPr>
          <w:p>
            <w:pPr>
              <w:ind w:firstLine="41"/>
              <w:rPr>
                <w:sz w:val="16"/>
                <w:szCs w:val="16"/>
                <w:lang w:eastAsia="lt-LT"/>
              </w:rPr>
            </w:pPr>
          </w:p>
        </w:tc>
      </w:tr>
      <w:tr>
        <w:trPr>
          <w:trHeight w:val="150"/>
        </w:trPr>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nil"/>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nil"/>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ind w:firstLine="50"/>
              <w:jc w:val="center"/>
              <w:rPr>
                <w:sz w:val="20"/>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single" w:sz="4" w:space="0" w:color="auto"/>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tcPr>
          <w:p>
            <w:pPr>
              <w:ind w:firstLine="41"/>
              <w:rPr>
                <w:sz w:val="16"/>
                <w:szCs w:val="16"/>
                <w:lang w:eastAsia="lt-LT"/>
              </w:rPr>
            </w:pPr>
          </w:p>
        </w:tc>
        <w:tc>
          <w:tcPr>
            <w:tcW w:w="0" w:type="auto"/>
            <w:tcBorders>
              <w:top w:val="nil"/>
              <w:left w:val="nil"/>
              <w:bottom w:val="single" w:sz="4" w:space="0" w:color="auto"/>
              <w:right w:val="single" w:sz="4" w:space="0" w:color="auto"/>
            </w:tcBorders>
            <w:shd w:val="clear" w:color="auto" w:fill="auto"/>
            <w:noWrap/>
          </w:tcPr>
          <w:p>
            <w:pPr>
              <w:ind w:firstLine="41"/>
              <w:rPr>
                <w:sz w:val="16"/>
                <w:szCs w:val="16"/>
                <w:lang w:eastAsia="lt-LT"/>
              </w:rPr>
            </w:pPr>
          </w:p>
        </w:tc>
      </w:tr>
      <w:tr>
        <w:trPr>
          <w:trHeight w:val="150"/>
        </w:trPr>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nil"/>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nil"/>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pPr>
              <w:rPr>
                <w:sz w:val="20"/>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r>
      <w:tr>
        <w:trPr>
          <w:trHeight w:val="225"/>
        </w:trPr>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gridSpan w:val="15"/>
            <w:tcBorders>
              <w:top w:val="single" w:sz="4" w:space="0" w:color="auto"/>
              <w:left w:val="nil"/>
              <w:bottom w:val="nil"/>
              <w:right w:val="nil"/>
            </w:tcBorders>
            <w:shd w:val="clear" w:color="auto" w:fill="auto"/>
            <w:noWrap/>
          </w:tcPr>
          <w:p>
            <w:pPr>
              <w:jc w:val="center"/>
              <w:rPr>
                <w:sz w:val="20"/>
                <w:lang w:eastAsia="lt-LT"/>
              </w:rPr>
            </w:pPr>
            <w:r>
              <w:rPr>
                <w:sz w:val="20"/>
                <w:lang w:eastAsia="lt-LT"/>
              </w:rPr>
              <w:t>(Motinos unikalus numeris)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27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gridSpan w:val="6"/>
            <w:tcBorders>
              <w:top w:val="nil"/>
              <w:left w:val="nil"/>
              <w:bottom w:val="nil"/>
              <w:right w:val="nil"/>
            </w:tcBorders>
            <w:shd w:val="clear" w:color="auto" w:fill="auto"/>
            <w:noWrap/>
            <w:vAlign w:val="center"/>
          </w:tcPr>
          <w:p>
            <w:pPr>
              <w:rPr>
                <w:szCs w:val="24"/>
                <w:lang w:eastAsia="lt-LT"/>
              </w:rPr>
            </w:pPr>
            <w:r>
              <w:rPr>
                <w:szCs w:val="24"/>
                <w:lang w:eastAsia="lt-LT"/>
              </w:rPr>
              <w:t>Gyvulių laikytojas</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jc w:val="center"/>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17"/>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r>
        <w:trPr>
          <w:trHeight w:val="30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gridSpan w:val="15"/>
            <w:tcBorders>
              <w:top w:val="nil"/>
              <w:left w:val="nil"/>
              <w:bottom w:val="nil"/>
              <w:right w:val="nil"/>
            </w:tcBorders>
            <w:shd w:val="clear" w:color="auto" w:fill="auto"/>
            <w:noWrap/>
            <w:vAlign w:val="center"/>
          </w:tcPr>
          <w:p>
            <w:pPr>
              <w:rPr>
                <w:szCs w:val="24"/>
                <w:lang w:eastAsia="lt-LT"/>
              </w:rPr>
            </w:pPr>
            <w:r>
              <w:rPr>
                <w:szCs w:val="24"/>
                <w:lang w:eastAsia="lt-LT"/>
              </w:rPr>
              <w:t>Gyvulių ženklinimo paslaugas teikiantis asmuo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nil"/>
              <w:right w:val="nil"/>
            </w:tcBorders>
            <w:shd w:val="clear" w:color="auto" w:fill="auto"/>
            <w:noWrap/>
            <w:vAlign w:val="center"/>
          </w:tcPr>
          <w:p>
            <w:pPr>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r>
      <w:tr>
        <w:trPr>
          <w:trHeight w:val="210"/>
        </w:trPr>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11"/>
            <w:tcBorders>
              <w:top w:val="single" w:sz="4" w:space="0" w:color="auto"/>
              <w:left w:val="nil"/>
              <w:bottom w:val="nil"/>
              <w:right w:val="nil"/>
            </w:tcBorders>
            <w:shd w:val="clear" w:color="auto" w:fill="auto"/>
            <w:noWrap/>
          </w:tcPr>
          <w:p>
            <w:pPr>
              <w:jc w:val="center"/>
              <w:rPr>
                <w:sz w:val="20"/>
                <w:lang w:eastAsia="lt-LT"/>
              </w:rPr>
            </w:pPr>
            <w:r>
              <w:rPr>
                <w:sz w:val="20"/>
                <w:lang w:eastAsia="lt-LT"/>
              </w:rPr>
              <w:t>(asmens kodas)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17"/>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bl>
    <w:p>
      <w:pPr>
        <w:tabs>
          <w:tab w:val="center" w:pos="4488"/>
          <w:tab w:val="center" w:pos="7293"/>
        </w:tabs>
        <w:jc w:val="center"/>
        <w:rPr>
          <w:color w:val="000000"/>
          <w:szCs w:val="24"/>
        </w:rPr>
      </w:pPr>
      <w:r>
        <w:rPr>
          <w:color w:val="000000"/>
          <w:szCs w:val="24"/>
        </w:rPr>
        <w:t>______________</w:t>
      </w:r>
    </w:p>
    <w:p>
      <w:pPr>
        <w:tabs>
          <w:tab w:val="center" w:pos="4488"/>
          <w:tab w:val="center" w:pos="7293"/>
        </w:tabs>
        <w:ind w:left="8647" w:hanging="8647"/>
        <w:rPr>
          <w:color w:val="000000"/>
          <w:szCs w:val="24"/>
        </w:rPr>
      </w:pPr>
      <w:r>
        <w:rPr>
          <w:color w:val="000000"/>
          <w:sz w:val="20"/>
        </w:rPr>
        <w:br w:type="page"/>
      </w:r>
      <w:r>
        <w:rPr>
          <w:color w:val="000000"/>
          <w:szCs w:val="24"/>
        </w:rPr>
        <w:t>Gyvulių registravimo ir identifikavimo taisyklių</w:t>
      </w:r>
    </w:p>
    <w:p>
      <w:pPr>
        <w:tabs>
          <w:tab w:val="center" w:pos="4488"/>
          <w:tab w:val="center" w:pos="7293"/>
        </w:tabs>
        <w:ind w:firstLine="8647"/>
        <w:rPr>
          <w:color w:val="000000"/>
          <w:szCs w:val="24"/>
        </w:rPr>
      </w:pPr>
      <w:r>
        <w:rPr>
          <w:color w:val="000000"/>
          <w:szCs w:val="24"/>
        </w:rPr>
        <w:t>3</w:t>
      </w:r>
      <w:r>
        <w:rPr>
          <w:color w:val="000000"/>
          <w:szCs w:val="24"/>
        </w:rPr>
        <w:t xml:space="preserve"> priedas (forma GŽ-4)</w:t>
      </w:r>
    </w:p>
    <w:p>
      <w:pPr>
        <w:tabs>
          <w:tab w:val="center" w:pos="4488"/>
          <w:tab w:val="center" w:pos="7293"/>
        </w:tabs>
        <w:ind w:firstLine="709"/>
        <w:rPr>
          <w:color w:val="000000"/>
          <w:sz w:val="20"/>
        </w:rPr>
      </w:pPr>
    </w:p>
    <w:tbl>
      <w:tblPr>
        <w:tblW w:w="0" w:type="auto"/>
        <w:tblInd w:w="93" w:type="dxa"/>
        <w:tblLook w:val="0000" w:firstRow="0" w:lastRow="0" w:firstColumn="0" w:lastColumn="0" w:noHBand="0" w:noVBand="0"/>
      </w:tblPr>
      <w:tblGrid>
        <w:gridCol w:w="412"/>
        <w:gridCol w:w="288"/>
        <w:gridCol w:w="288"/>
        <w:gridCol w:w="288"/>
        <w:gridCol w:w="243"/>
        <w:gridCol w:w="243"/>
        <w:gridCol w:w="242"/>
        <w:gridCol w:w="242"/>
        <w:gridCol w:w="220"/>
        <w:gridCol w:w="254"/>
        <w:gridCol w:w="254"/>
        <w:gridCol w:w="254"/>
        <w:gridCol w:w="276"/>
        <w:gridCol w:w="279"/>
        <w:gridCol w:w="279"/>
        <w:gridCol w:w="279"/>
        <w:gridCol w:w="275"/>
        <w:gridCol w:w="275"/>
        <w:gridCol w:w="275"/>
        <w:gridCol w:w="275"/>
        <w:gridCol w:w="275"/>
        <w:gridCol w:w="275"/>
        <w:gridCol w:w="275"/>
        <w:gridCol w:w="275"/>
        <w:gridCol w:w="275"/>
        <w:gridCol w:w="275"/>
        <w:gridCol w:w="275"/>
        <w:gridCol w:w="275"/>
        <w:gridCol w:w="275"/>
        <w:gridCol w:w="220"/>
        <w:gridCol w:w="414"/>
        <w:gridCol w:w="228"/>
        <w:gridCol w:w="228"/>
        <w:gridCol w:w="324"/>
        <w:gridCol w:w="324"/>
        <w:gridCol w:w="220"/>
        <w:gridCol w:w="220"/>
        <w:gridCol w:w="220"/>
        <w:gridCol w:w="220"/>
        <w:gridCol w:w="220"/>
        <w:gridCol w:w="220"/>
        <w:gridCol w:w="220"/>
        <w:gridCol w:w="220"/>
        <w:gridCol w:w="220"/>
        <w:gridCol w:w="220"/>
        <w:gridCol w:w="280"/>
        <w:gridCol w:w="280"/>
        <w:gridCol w:w="280"/>
        <w:gridCol w:w="280"/>
        <w:gridCol w:w="280"/>
        <w:gridCol w:w="280"/>
        <w:gridCol w:w="280"/>
        <w:gridCol w:w="220"/>
        <w:gridCol w:w="220"/>
        <w:gridCol w:w="220"/>
        <w:gridCol w:w="220"/>
      </w:tblGrid>
      <w:tr>
        <w:trPr>
          <w:trHeight w:val="30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gridSpan w:val="13"/>
            <w:tcBorders>
              <w:top w:val="nil"/>
              <w:left w:val="nil"/>
              <w:bottom w:val="nil"/>
              <w:right w:val="nil"/>
            </w:tcBorders>
            <w:shd w:val="clear" w:color="auto" w:fill="auto"/>
            <w:noWrap/>
          </w:tcPr>
          <w:p>
            <w:pPr>
              <w:rPr>
                <w:sz w:val="16"/>
                <w:szCs w:val="16"/>
                <w:lang w:eastAsia="lt-LT"/>
              </w:rPr>
            </w:pPr>
            <w:r>
              <w:rPr>
                <w:sz w:val="16"/>
                <w:szCs w:val="16"/>
                <w:lang w:eastAsia="lt-LT"/>
              </w:rPr>
              <w:t>3 priedas (forma GŽ-4)</w:t>
            </w:r>
          </w:p>
        </w:tc>
      </w:tr>
      <w:tr>
        <w:trPr>
          <w:trHeight w:val="22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gridSpan w:val="7"/>
            <w:tcBorders>
              <w:top w:val="nil"/>
              <w:left w:val="nil"/>
              <w:bottom w:val="nil"/>
              <w:right w:val="nil"/>
            </w:tcBorders>
            <w:shd w:val="clear" w:color="auto" w:fill="auto"/>
            <w:noWrap/>
          </w:tcPr>
          <w:p>
            <w:pPr>
              <w:jc w:val="center"/>
              <w:rPr>
                <w:sz w:val="20"/>
                <w:lang w:eastAsia="lt-LT"/>
              </w:rPr>
            </w:pPr>
            <w:r>
              <w:rPr>
                <w:sz w:val="20"/>
                <w:lang w:eastAsia="lt-LT"/>
              </w:rPr>
              <w:t>(vet. priežiūros Nr.)</w:t>
            </w:r>
          </w:p>
        </w:tc>
        <w:tc>
          <w:tcPr>
            <w:tcW w:w="0" w:type="auto"/>
            <w:gridSpan w:val="31"/>
            <w:tcBorders>
              <w:top w:val="single" w:sz="4" w:space="0" w:color="auto"/>
              <w:left w:val="nil"/>
              <w:bottom w:val="nil"/>
              <w:right w:val="nil"/>
            </w:tcBorders>
            <w:shd w:val="clear" w:color="auto" w:fill="auto"/>
            <w:noWrap/>
          </w:tcPr>
          <w:p>
            <w:pPr>
              <w:jc w:val="center"/>
              <w:rPr>
                <w:sz w:val="20"/>
                <w:lang w:eastAsia="lt-LT"/>
              </w:rPr>
            </w:pPr>
            <w:r>
              <w:rPr>
                <w:sz w:val="20"/>
                <w:lang w:eastAsia="lt-LT"/>
              </w:rPr>
              <w:t>(veterinarinės priežiūros įmonės pavadinimas)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40"/>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7"/>
            <w:tcBorders>
              <w:top w:val="nil"/>
              <w:left w:val="nil"/>
              <w:bottom w:val="nil"/>
              <w:right w:val="nil"/>
            </w:tcBorders>
            <w:shd w:val="clear" w:color="auto" w:fill="auto"/>
            <w:noWrap/>
          </w:tcPr>
          <w:p>
            <w:pPr>
              <w:rPr>
                <w:sz w:val="20"/>
                <w:lang w:eastAsia="lt-LT"/>
              </w:rPr>
            </w:pPr>
            <w:r>
              <w:rPr>
                <w:sz w:val="20"/>
                <w:lang w:eastAsia="lt-LT"/>
              </w:rPr>
              <w:t>(laikymo vietos numeris)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255"/>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21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gridSpan w:val="10"/>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gridSpan w:val="11"/>
            <w:tcBorders>
              <w:top w:val="nil"/>
              <w:left w:val="nil"/>
              <w:bottom w:val="nil"/>
              <w:right w:val="nil"/>
            </w:tcBorders>
            <w:shd w:val="clear" w:color="auto" w:fill="auto"/>
            <w:noWrap/>
            <w:vAlign w:val="bottom"/>
          </w:tcPr>
          <w:p>
            <w:pPr>
              <w:jc w:val="center"/>
              <w:rPr>
                <w:sz w:val="20"/>
                <w:lang w:eastAsia="lt-LT"/>
              </w:rPr>
            </w:pPr>
            <w:r>
              <w:rPr>
                <w:sz w:val="20"/>
                <w:lang w:eastAsia="lt-LT"/>
              </w:rPr>
              <w:t>(bandos numeris)</w:t>
            </w:r>
          </w:p>
        </w:tc>
      </w:tr>
      <w:tr>
        <w:trPr>
          <w:trHeight w:val="15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center"/>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r>
      <w:tr>
        <w:trPr>
          <w:trHeight w:val="405"/>
        </w:trPr>
        <w:tc>
          <w:tcPr>
            <w:tcW w:w="0" w:type="auto"/>
            <w:gridSpan w:val="56"/>
            <w:tcBorders>
              <w:top w:val="nil"/>
              <w:left w:val="nil"/>
              <w:bottom w:val="nil"/>
              <w:right w:val="nil"/>
            </w:tcBorders>
            <w:shd w:val="clear" w:color="auto" w:fill="auto"/>
            <w:noWrap/>
            <w:vAlign w:val="center"/>
          </w:tcPr>
          <w:p>
            <w:pPr>
              <w:jc w:val="center"/>
              <w:rPr>
                <w:b/>
                <w:bCs/>
                <w:sz w:val="28"/>
                <w:szCs w:val="28"/>
                <w:lang w:eastAsia="lt-LT"/>
              </w:rPr>
            </w:pPr>
            <w:r>
              <w:rPr>
                <w:b/>
                <w:bCs/>
                <w:sz w:val="28"/>
                <w:szCs w:val="28"/>
                <w:lang w:eastAsia="lt-LT"/>
              </w:rPr>
              <w:t>PRANEŠIMAS APIE LAIKINĄ GYVULIŲ LAIKYMĄ</w:t>
            </w:r>
          </w:p>
        </w:tc>
      </w:tr>
      <w:tr>
        <w:trPr>
          <w:trHeight w:val="12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b/>
                <w:bCs/>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right"/>
              <w:rPr>
                <w:sz w:val="22"/>
                <w:szCs w:val="22"/>
                <w:lang w:eastAsia="lt-LT"/>
              </w:rPr>
            </w:pPr>
            <w:r>
              <w:rPr>
                <w:sz w:val="22"/>
                <w:szCs w:val="22"/>
                <w:lang w:eastAsia="lt-LT"/>
              </w:rPr>
              <w:t>Nr.</w:t>
            </w:r>
          </w:p>
        </w:tc>
        <w:tc>
          <w:tcPr>
            <w:tcW w:w="0" w:type="auto"/>
            <w:tcBorders>
              <w:top w:val="nil"/>
              <w:left w:val="nil"/>
              <w:bottom w:val="single" w:sz="4" w:space="0" w:color="auto"/>
              <w:right w:val="nil"/>
            </w:tcBorders>
            <w:shd w:val="clear" w:color="auto" w:fill="auto"/>
            <w:noWrap/>
            <w:vAlign w:val="bottom"/>
          </w:tcPr>
          <w:p>
            <w:pPr>
              <w:ind w:firstLine="55"/>
              <w:jc w:val="right"/>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jc w:val="right"/>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jc w:val="right"/>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pPr>
              <w:rPr>
                <w:sz w:val="22"/>
                <w:szCs w:val="22"/>
                <w:lang w:eastAsia="lt-LT"/>
              </w:rPr>
            </w:pPr>
            <w:r>
              <w:rPr>
                <w:sz w:val="22"/>
                <w:szCs w:val="22"/>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285"/>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Galvijai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Avys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Ožkos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Kiaulės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12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sz w:val="22"/>
                <w:szCs w:val="22"/>
                <w:lang w:eastAsia="lt-LT"/>
              </w:rPr>
              <w:t>Eil. Nr.</w:t>
            </w:r>
          </w:p>
        </w:tc>
        <w:tc>
          <w:tcPr>
            <w:tcW w:w="0" w:type="auto"/>
            <w:gridSpan w:val="3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Atvykimas</w:t>
            </w:r>
          </w:p>
        </w:tc>
        <w:tc>
          <w:tcPr>
            <w:tcW w:w="0" w:type="auto"/>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tcPr>
          <w:p>
            <w:pPr>
              <w:jc w:val="center"/>
              <w:rPr>
                <w:szCs w:val="24"/>
                <w:lang w:eastAsia="lt-LT"/>
              </w:rPr>
            </w:pPr>
            <w:r>
              <w:rPr>
                <w:szCs w:val="24"/>
                <w:lang w:eastAsia="lt-LT"/>
              </w:rPr>
              <w:t>Gyv. sveikatos pažymėjimas</w:t>
            </w:r>
          </w:p>
        </w:tc>
        <w:tc>
          <w:tcPr>
            <w:tcW w:w="0" w:type="auto"/>
            <w:gridSpan w:val="15"/>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Išvykimas</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Gyvulio unikalus Nr.</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Asmens/įmonės kodas Bandos kodas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Data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Gyvulių sk.</w:t>
            </w:r>
          </w:p>
        </w:tc>
        <w:tc>
          <w:tcPr>
            <w:tcW w:w="0" w:type="auto"/>
            <w:gridSpan w:val="8"/>
            <w:vMerge/>
            <w:tcBorders>
              <w:top w:val="single" w:sz="4" w:space="0" w:color="auto"/>
              <w:left w:val="single" w:sz="4" w:space="0" w:color="auto"/>
              <w:bottom w:val="single" w:sz="4" w:space="0" w:color="auto"/>
              <w:right w:val="single" w:sz="4" w:space="0" w:color="000000"/>
            </w:tcBorders>
            <w:vAlign w:val="center"/>
          </w:tcPr>
          <w:p>
            <w:pPr>
              <w:rPr>
                <w:sz w:val="22"/>
                <w:szCs w:val="22"/>
                <w:lang w:eastAsia="lt-LT"/>
              </w:rPr>
            </w:pP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Asmens/įmonės kodas Bandos kodas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Data</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jc w:val="center"/>
              <w:rPr>
                <w:szCs w:val="24"/>
                <w:lang w:eastAsia="lt-LT"/>
              </w:rPr>
            </w:pPr>
            <w:r>
              <w:rPr>
                <w:szCs w:val="24"/>
                <w:lang w:eastAsia="lt-LT"/>
              </w:rPr>
              <w:t>Numeris</w:t>
            </w: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8.</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9.</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10.</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49"/>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16.</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3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17.</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3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18.</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3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19.</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3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20.</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bl>
    <w:p>
      <w:pPr>
        <w:tabs>
          <w:tab w:val="center" w:pos="4488"/>
          <w:tab w:val="center" w:pos="7293"/>
        </w:tabs>
        <w:ind w:firstLine="709"/>
        <w:rPr>
          <w:color w:val="000000"/>
          <w:szCs w:val="24"/>
        </w:rPr>
      </w:pPr>
    </w:p>
    <w:p>
      <w:pPr>
        <w:tabs>
          <w:tab w:val="left" w:pos="3553"/>
          <w:tab w:val="left" w:leader="underscore" w:pos="5236"/>
          <w:tab w:val="left" w:pos="5797"/>
          <w:tab w:val="right" w:leader="underscore" w:pos="8602"/>
        </w:tabs>
        <w:ind w:firstLine="709"/>
        <w:rPr>
          <w:color w:val="000000"/>
        </w:rPr>
      </w:pPr>
      <w:r>
        <w:rPr>
          <w:color w:val="000000"/>
        </w:rPr>
        <w:t xml:space="preserve">Gyvulių laikytojas </w:t>
        <w:tab/>
        <w:tab/>
        <w:tab/>
        <w:tab/>
      </w:r>
    </w:p>
    <w:p>
      <w:pPr>
        <w:tabs>
          <w:tab w:val="center" w:pos="4488"/>
          <w:tab w:val="center" w:pos="7293"/>
        </w:tabs>
        <w:ind w:firstLine="709"/>
        <w:rPr>
          <w:color w:val="000000"/>
          <w:sz w:val="20"/>
        </w:rPr>
      </w:pPr>
      <w:r>
        <w:rPr>
          <w:color w:val="000000"/>
          <w:sz w:val="20"/>
        </w:rPr>
        <w:tab/>
        <w:t>(parašas)</w:t>
        <w:tab/>
        <w:t>(vardas ir pavardė)</w:t>
      </w:r>
    </w:p>
    <w:p>
      <w:pPr>
        <w:tabs>
          <w:tab w:val="center" w:pos="4488"/>
          <w:tab w:val="center" w:pos="7293"/>
        </w:tabs>
        <w:jc w:val="center"/>
        <w:rPr>
          <w:color w:val="000000"/>
          <w:szCs w:val="24"/>
        </w:rPr>
      </w:pPr>
      <w:r>
        <w:rPr>
          <w:color w:val="000000"/>
          <w:szCs w:val="24"/>
        </w:rPr>
        <w:t>______________</w:t>
      </w:r>
    </w:p>
    <w:p>
      <w:pPr>
        <w:tabs>
          <w:tab w:val="center" w:pos="4488"/>
          <w:tab w:val="center" w:pos="7293"/>
        </w:tabs>
        <w:rPr>
          <w:color w:val="000000"/>
          <w:szCs w:val="24"/>
        </w:rPr>
        <w:sectPr>
          <w:pgSz w:w="16839" w:h="11907" w:orient="landscape"/>
          <w:pgMar w:top="1701" w:right="1134" w:bottom="567" w:left="1134" w:header="567" w:footer="567" w:gutter="0"/>
          <w:cols w:space="1296"/>
          <w:titlePg/>
          <w:docGrid w:linePitch="360"/>
        </w:sectPr>
      </w:pPr>
    </w:p>
    <w:p>
      <w:pPr>
        <w:tabs>
          <w:tab w:val="center" w:pos="4488"/>
          <w:tab w:val="center" w:pos="7293"/>
        </w:tabs>
        <w:ind w:firstLine="5102"/>
        <w:rPr>
          <w:color w:val="000000"/>
          <w:szCs w:val="24"/>
        </w:rPr>
      </w:pPr>
      <w:r>
        <w:rPr>
          <w:color w:val="000000"/>
          <w:szCs w:val="24"/>
        </w:rPr>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4 priedas (forma GŽ-5)</w:t>
      </w:r>
    </w:p>
    <w:p/>
    <w:tbl>
      <w:tblPr>
        <w:tblW w:w="0" w:type="auto"/>
        <w:tblLook w:val="0000" w:firstRow="0" w:lastRow="0" w:firstColumn="0" w:lastColumn="0" w:noHBand="0" w:noVBand="0"/>
      </w:tblPr>
      <w:tblGrid>
        <w:gridCol w:w="372"/>
        <w:gridCol w:w="285"/>
        <w:gridCol w:w="284"/>
        <w:gridCol w:w="284"/>
        <w:gridCol w:w="284"/>
        <w:gridCol w:w="284"/>
        <w:gridCol w:w="220"/>
        <w:gridCol w:w="220"/>
        <w:gridCol w:w="240"/>
        <w:gridCol w:w="240"/>
        <w:gridCol w:w="240"/>
        <w:gridCol w:w="239"/>
        <w:gridCol w:w="239"/>
        <w:gridCol w:w="239"/>
        <w:gridCol w:w="239"/>
        <w:gridCol w:w="248"/>
        <w:gridCol w:w="309"/>
        <w:gridCol w:w="248"/>
        <w:gridCol w:w="239"/>
        <w:gridCol w:w="239"/>
        <w:gridCol w:w="296"/>
        <w:gridCol w:w="409"/>
        <w:gridCol w:w="239"/>
        <w:gridCol w:w="239"/>
        <w:gridCol w:w="296"/>
        <w:gridCol w:w="219"/>
        <w:gridCol w:w="249"/>
        <w:gridCol w:w="249"/>
        <w:gridCol w:w="249"/>
        <w:gridCol w:w="249"/>
        <w:gridCol w:w="286"/>
        <w:gridCol w:w="303"/>
        <w:gridCol w:w="241"/>
        <w:gridCol w:w="241"/>
        <w:gridCol w:w="241"/>
        <w:gridCol w:w="219"/>
        <w:gridCol w:w="219"/>
        <w:gridCol w:w="219"/>
      </w:tblGrid>
      <w:tr>
        <w:trPr>
          <w:trHeight w:val="319"/>
        </w:trPr>
        <w:tc>
          <w:tcPr>
            <w:tcW w:w="0" w:type="auto"/>
            <w:tcBorders>
              <w:top w:val="nil"/>
              <w:left w:val="nil"/>
              <w:bottom w:val="nil"/>
              <w:right w:val="nil"/>
            </w:tcBorders>
            <w:shd w:val="clear" w:color="auto" w:fill="auto"/>
            <w:noWrap/>
          </w:tcPr>
          <w:p>
            <w:pPr>
              <w:rPr>
                <w:sz w:val="16"/>
                <w:szCs w:val="16"/>
                <w:lang w:eastAsia="lt-LT"/>
              </w:rPr>
            </w:pPr>
          </w:p>
        </w:tc>
        <w:tc>
          <w:tcPr>
            <w:tcW w:w="0" w:type="auto"/>
            <w:gridSpan w:val="5"/>
            <w:tcBorders>
              <w:top w:val="single" w:sz="4" w:space="0" w:color="auto"/>
              <w:left w:val="nil"/>
              <w:bottom w:val="nil"/>
              <w:right w:val="nil"/>
            </w:tcBorders>
            <w:shd w:val="clear" w:color="auto" w:fill="auto"/>
            <w:noWrap/>
          </w:tcPr>
          <w:p>
            <w:pPr>
              <w:jc w:val="center"/>
              <w:rPr>
                <w:sz w:val="20"/>
                <w:lang w:eastAsia="lt-LT"/>
              </w:rPr>
            </w:pPr>
            <w:r>
              <w:rPr>
                <w:sz w:val="20"/>
                <w:lang w:eastAsia="lt-LT"/>
              </w:rPr>
              <w:t>(vet. priežiūros Nr.)</w:t>
            </w: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18"/>
            <w:tcBorders>
              <w:top w:val="single" w:sz="4" w:space="0" w:color="auto"/>
              <w:left w:val="nil"/>
              <w:bottom w:val="nil"/>
              <w:right w:val="nil"/>
            </w:tcBorders>
            <w:shd w:val="clear" w:color="auto" w:fill="auto"/>
            <w:noWrap/>
          </w:tcPr>
          <w:p>
            <w:pPr>
              <w:jc w:val="center"/>
              <w:rPr>
                <w:sz w:val="20"/>
                <w:lang w:eastAsia="lt-LT"/>
              </w:rPr>
            </w:pPr>
            <w:r>
              <w:rPr>
                <w:sz w:val="20"/>
                <w:lang w:eastAsia="lt-LT"/>
              </w:rPr>
              <w:t>(skerdimo įmonės pavadinimas)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19"/>
        </w:trPr>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25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52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75"/>
        </w:trPr>
        <w:tc>
          <w:tcPr>
            <w:tcW w:w="0" w:type="auto"/>
            <w:gridSpan w:val="38"/>
            <w:tcBorders>
              <w:top w:val="nil"/>
              <w:left w:val="nil"/>
              <w:bottom w:val="nil"/>
              <w:right w:val="nil"/>
            </w:tcBorders>
            <w:shd w:val="clear" w:color="auto" w:fill="auto"/>
            <w:noWrap/>
            <w:vAlign w:val="bottom"/>
          </w:tcPr>
          <w:p>
            <w:pPr>
              <w:jc w:val="center"/>
              <w:rPr>
                <w:b/>
                <w:bCs/>
                <w:sz w:val="28"/>
                <w:szCs w:val="28"/>
                <w:lang w:eastAsia="lt-LT"/>
              </w:rPr>
            </w:pPr>
            <w:r>
              <w:rPr>
                <w:b/>
                <w:bCs/>
                <w:sz w:val="28"/>
                <w:szCs w:val="28"/>
                <w:lang w:eastAsia="lt-LT"/>
              </w:rPr>
              <w:t>PRANEŠIMAS APIE GYVULIŲ SKERDIMĄ</w:t>
            </w:r>
          </w:p>
        </w:tc>
      </w:tr>
      <w:tr>
        <w:trPr>
          <w:trHeight w:val="424"/>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53"/>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right"/>
              <w:rPr>
                <w:szCs w:val="24"/>
                <w:lang w:eastAsia="lt-LT"/>
              </w:rPr>
            </w:pPr>
            <w:r>
              <w:rPr>
                <w:szCs w:val="24"/>
                <w:lang w:eastAsia="lt-LT"/>
              </w:rPr>
              <w:t>Nr.</w:t>
            </w: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266"/>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22"/>
                <w:szCs w:val="22"/>
                <w:lang w:eastAsia="lt-LT"/>
              </w:rPr>
            </w:pPr>
            <w:r>
              <w:rPr>
                <w:b/>
                <w:bCs/>
                <w:sz w:val="22"/>
                <w:szCs w:val="22"/>
                <w:lang w:eastAsia="lt-LT"/>
              </w:rPr>
              <w:t>1</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22"/>
                <w:szCs w:val="22"/>
                <w:lang w:eastAsia="lt-LT"/>
              </w:rPr>
            </w:pPr>
            <w:r>
              <w:rPr>
                <w:b/>
                <w:bCs/>
                <w:sz w:val="22"/>
                <w:szCs w:val="22"/>
                <w:lang w:eastAsia="lt-LT"/>
              </w:rPr>
              <w:t>2</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22"/>
                <w:szCs w:val="22"/>
                <w:lang w:eastAsia="lt-LT"/>
              </w:rPr>
            </w:pPr>
            <w:r>
              <w:rPr>
                <w:b/>
                <w:bCs/>
                <w:sz w:val="22"/>
                <w:szCs w:val="22"/>
                <w:lang w:eastAsia="lt-LT"/>
              </w:rPr>
              <w:t>3</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pPr>
              <w:jc w:val="center"/>
              <w:rPr>
                <w:szCs w:val="24"/>
                <w:lang w:eastAsia="lt-LT"/>
              </w:rPr>
            </w:pPr>
            <w:r>
              <w:rPr>
                <w:szCs w:val="24"/>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19"/>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7"/>
            <w:tcBorders>
              <w:top w:val="nil"/>
              <w:left w:val="nil"/>
              <w:bottom w:val="nil"/>
              <w:right w:val="nil"/>
            </w:tcBorders>
            <w:shd w:val="clear" w:color="auto" w:fill="auto"/>
            <w:noWrap/>
            <w:vAlign w:val="bottom"/>
          </w:tcPr>
          <w:p>
            <w:pPr>
              <w:jc w:val="center"/>
              <w:rPr>
                <w:szCs w:val="24"/>
                <w:lang w:eastAsia="lt-LT"/>
              </w:rPr>
            </w:pPr>
            <w:r>
              <w:rPr>
                <w:szCs w:val="24"/>
                <w:lang w:eastAsia="lt-LT"/>
              </w:rPr>
              <w:t>Sanitarinis skerdimas</w:t>
            </w: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Galvijai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Avys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Ožkos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18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szCs w:val="24"/>
                <w:lang w:eastAsia="lt-LT"/>
              </w:rPr>
              <w:t>Eil. Nr</w:t>
            </w:r>
            <w:r>
              <w:rPr>
                <w:sz w:val="22"/>
                <w:szCs w:val="22"/>
                <w:lang w:eastAsia="lt-LT"/>
              </w:rPr>
              <w:t>.</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Gyvulio laikytojo asmens arba įmonės kodas</w:t>
            </w: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Gyvulio unikalus Nr.</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Skerdimo data</w:t>
            </w:r>
          </w:p>
        </w:tc>
        <w:tc>
          <w:tcPr>
            <w:tcW w:w="0" w:type="auto"/>
            <w:gridSpan w:val="8"/>
            <w:tcBorders>
              <w:top w:val="single" w:sz="4" w:space="0" w:color="auto"/>
              <w:left w:val="nil"/>
              <w:bottom w:val="single" w:sz="4" w:space="0" w:color="auto"/>
              <w:right w:val="single" w:sz="4" w:space="0" w:color="000000"/>
            </w:tcBorders>
            <w:shd w:val="clear" w:color="auto" w:fill="auto"/>
            <w:vAlign w:val="center"/>
          </w:tcPr>
          <w:p>
            <w:pPr>
              <w:jc w:val="center"/>
              <w:rPr>
                <w:szCs w:val="24"/>
                <w:lang w:eastAsia="lt-LT"/>
              </w:rPr>
            </w:pPr>
            <w:r>
              <w:rPr>
                <w:szCs w:val="24"/>
                <w:lang w:eastAsia="lt-LT"/>
              </w:rPr>
              <w:t>Gyvūno sveikatos pažymėjimas</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pPr>
              <w:jc w:val="center"/>
              <w:rPr>
                <w:szCs w:val="24"/>
                <w:lang w:eastAsia="lt-LT"/>
              </w:rPr>
            </w:pPr>
            <w:r>
              <w:rPr>
                <w:szCs w:val="24"/>
                <w:lang w:eastAsia="lt-LT"/>
              </w:rPr>
              <w:t>Numeris</w:t>
            </w: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8.</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9.</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10.</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16.</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17.</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18.</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19.</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20.</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bl>
    <w:p>
      <w:pPr>
        <w:ind w:firstLine="709"/>
        <w:jc w:val="both"/>
        <w:rPr>
          <w:sz w:val="20"/>
        </w:rPr>
      </w:pPr>
      <w:r>
        <w:rPr>
          <w:b/>
          <w:bCs/>
          <w:sz w:val="20"/>
          <w:lang w:eastAsia="lt-LT"/>
        </w:rPr>
        <w:t>PASTABA.</w:t>
      </w:r>
      <w:r>
        <w:rPr>
          <w:sz w:val="20"/>
          <w:lang w:eastAsia="lt-LT"/>
        </w:rPr>
        <w:t xml:space="preserve"> Esant sanitariniam gyvulių skerdimui, pažymimas langelis</w:t>
      </w:r>
    </w:p>
    <w:p/>
    <w:p>
      <w:pPr>
        <w:tabs>
          <w:tab w:val="left" w:pos="3553"/>
          <w:tab w:val="left" w:leader="underscore" w:pos="5236"/>
          <w:tab w:val="left" w:pos="5797"/>
          <w:tab w:val="right" w:leader="underscore" w:pos="8602"/>
        </w:tabs>
        <w:rPr>
          <w:color w:val="000000"/>
        </w:rPr>
      </w:pPr>
      <w:r>
        <w:rPr>
          <w:sz w:val="22"/>
          <w:szCs w:val="22"/>
          <w:lang w:eastAsia="lt-LT"/>
        </w:rPr>
        <w:t>Skerdimo įmonės savininkas</w:t>
      </w:r>
      <w:r>
        <w:rPr>
          <w:color w:val="000000"/>
        </w:rPr>
        <w:tab/>
        <w:tab/>
        <w:tab/>
        <w:tab/>
      </w:r>
    </w:p>
    <w:p>
      <w:pPr>
        <w:tabs>
          <w:tab w:val="center" w:pos="4488"/>
          <w:tab w:val="center" w:pos="7293"/>
        </w:tabs>
        <w:ind w:firstLine="709"/>
        <w:rPr>
          <w:color w:val="000000"/>
          <w:sz w:val="20"/>
        </w:rPr>
      </w:pPr>
      <w:r>
        <w:rPr>
          <w:color w:val="000000"/>
          <w:sz w:val="20"/>
        </w:rPr>
        <w:tab/>
        <w:t>(parašas)</w:t>
        <w:tab/>
        <w:t>(vardas ir pavardė)</w:t>
      </w:r>
    </w:p>
    <w:p/>
    <w:tbl>
      <w:tblPr>
        <w:tblW w:w="9766" w:type="dxa"/>
        <w:tblInd w:w="89" w:type="dxa"/>
        <w:tblLook w:val="0000" w:firstRow="0" w:lastRow="0" w:firstColumn="0" w:lastColumn="0" w:noHBand="0" w:noVBand="0"/>
      </w:tblPr>
      <w:tblGrid>
        <w:gridCol w:w="311"/>
        <w:gridCol w:w="312"/>
        <w:gridCol w:w="312"/>
        <w:gridCol w:w="312"/>
        <w:gridCol w:w="312"/>
        <w:gridCol w:w="312"/>
        <w:gridCol w:w="282"/>
        <w:gridCol w:w="282"/>
        <w:gridCol w:w="282"/>
        <w:gridCol w:w="230"/>
        <w:gridCol w:w="230"/>
        <w:gridCol w:w="230"/>
        <w:gridCol w:w="230"/>
        <w:gridCol w:w="230"/>
        <w:gridCol w:w="230"/>
        <w:gridCol w:w="230"/>
        <w:gridCol w:w="230"/>
        <w:gridCol w:w="230"/>
        <w:gridCol w:w="235"/>
        <w:gridCol w:w="4744"/>
      </w:tblGrid>
      <w:tr>
        <w:trPr>
          <w:trHeight w:val="300"/>
        </w:trPr>
        <w:tc>
          <w:tcPr>
            <w:tcW w:w="0" w:type="auto"/>
            <w:gridSpan w:val="6"/>
            <w:tcBorders>
              <w:top w:val="nil"/>
              <w:left w:val="nil"/>
              <w:bottom w:val="nil"/>
              <w:right w:val="nil"/>
            </w:tcBorders>
            <w:shd w:val="clear" w:color="auto" w:fill="auto"/>
            <w:noWrap/>
            <w:vAlign w:val="bottom"/>
          </w:tcPr>
          <w:p>
            <w:pPr>
              <w:rPr>
                <w:szCs w:val="24"/>
                <w:lang w:eastAsia="lt-LT"/>
              </w:rPr>
            </w:pPr>
            <w:r>
              <w:rPr>
                <w:szCs w:val="24"/>
                <w:lang w:eastAsia="lt-LT"/>
              </w:rPr>
              <w:t>Vet. darbuotojas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235" w:type="dxa"/>
            <w:tcBorders>
              <w:top w:val="nil"/>
              <w:left w:val="nil"/>
              <w:bottom w:val="nil"/>
              <w:right w:val="nil"/>
            </w:tcBorders>
            <w:shd w:val="clear" w:color="auto" w:fill="auto"/>
            <w:noWrap/>
            <w:vAlign w:val="bottom"/>
          </w:tcPr>
          <w:p>
            <w:pPr>
              <w:rPr>
                <w:sz w:val="22"/>
                <w:szCs w:val="22"/>
                <w:lang w:eastAsia="lt-LT"/>
              </w:rPr>
            </w:pPr>
          </w:p>
        </w:tc>
        <w:tc>
          <w:tcPr>
            <w:tcW w:w="4744" w:type="dxa"/>
            <w:tcBorders>
              <w:top w:val="nil"/>
              <w:left w:val="nil"/>
              <w:bottom w:val="single" w:sz="4" w:space="0" w:color="auto"/>
              <w:right w:val="nil"/>
            </w:tcBorders>
            <w:shd w:val="clear" w:color="auto" w:fill="auto"/>
            <w:noWrap/>
            <w:vAlign w:val="bottom"/>
          </w:tcPr>
          <w:p>
            <w:pPr>
              <w:ind w:firstLine="55"/>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3"/>
            <w:tcBorders>
              <w:top w:val="single" w:sz="4" w:space="0" w:color="auto"/>
              <w:left w:val="nil"/>
              <w:bottom w:val="nil"/>
              <w:right w:val="nil"/>
            </w:tcBorders>
            <w:shd w:val="clear" w:color="auto" w:fill="auto"/>
            <w:noWrap/>
          </w:tcPr>
          <w:p>
            <w:pPr>
              <w:jc w:val="center"/>
              <w:rPr>
                <w:sz w:val="20"/>
                <w:lang w:eastAsia="lt-LT"/>
              </w:rPr>
            </w:pPr>
            <w:r>
              <w:rPr>
                <w:sz w:val="20"/>
                <w:lang w:eastAsia="lt-LT"/>
              </w:rPr>
              <w:t>(kodas)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6"/>
            <w:tcBorders>
              <w:top w:val="nil"/>
              <w:left w:val="nil"/>
              <w:bottom w:val="nil"/>
              <w:right w:val="nil"/>
            </w:tcBorders>
            <w:shd w:val="clear" w:color="auto" w:fill="auto"/>
            <w:noWrap/>
          </w:tcPr>
          <w:p>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pPr>
              <w:rPr>
                <w:sz w:val="16"/>
                <w:szCs w:val="16"/>
                <w:lang w:eastAsia="lt-LT"/>
              </w:rPr>
            </w:pPr>
          </w:p>
        </w:tc>
        <w:tc>
          <w:tcPr>
            <w:tcW w:w="235" w:type="dxa"/>
            <w:tcBorders>
              <w:top w:val="nil"/>
              <w:left w:val="nil"/>
              <w:bottom w:val="nil"/>
              <w:right w:val="nil"/>
            </w:tcBorders>
            <w:shd w:val="clear" w:color="auto" w:fill="auto"/>
            <w:noWrap/>
          </w:tcPr>
          <w:p>
            <w:pPr>
              <w:rPr>
                <w:sz w:val="16"/>
                <w:szCs w:val="16"/>
                <w:lang w:eastAsia="lt-LT"/>
              </w:rPr>
            </w:pPr>
          </w:p>
        </w:tc>
        <w:tc>
          <w:tcPr>
            <w:tcW w:w="4744" w:type="dxa"/>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bl>
    <w:p>
      <w:pPr>
        <w:tabs>
          <w:tab w:val="center" w:pos="4488"/>
          <w:tab w:val="center" w:pos="7293"/>
        </w:tabs>
        <w:jc w:val="center"/>
        <w:rPr>
          <w:color w:val="000000"/>
          <w:szCs w:val="24"/>
        </w:rPr>
      </w:pPr>
      <w:r>
        <w:rPr>
          <w:color w:val="000000"/>
          <w:szCs w:val="24"/>
        </w:rPr>
        <w:t>______________</w:t>
      </w:r>
    </w:p>
    <w:p>
      <w:pPr>
        <w:rPr>
          <w:color w:val="000000"/>
          <w:szCs w:val="24"/>
        </w:rPr>
      </w:pPr>
    </w:p>
    <w:p>
      <w:pPr>
        <w:tabs>
          <w:tab w:val="center" w:pos="4488"/>
          <w:tab w:val="center" w:pos="7293"/>
        </w:tabs>
        <w:rPr>
          <w:color w:val="000000"/>
          <w:szCs w:val="24"/>
        </w:rPr>
      </w:pPr>
      <w:r>
        <w:rPr>
          <w:color w:val="000000"/>
          <w:szCs w:val="24"/>
        </w:rPr>
        <w:br w:type="page"/>
      </w:r>
    </w:p>
    <w:p>
      <w:pPr>
        <w:tabs>
          <w:tab w:val="center" w:pos="4488"/>
          <w:tab w:val="center" w:pos="7293"/>
        </w:tabs>
        <w:ind w:firstLine="5103"/>
        <w:rPr>
          <w:color w:val="000000"/>
          <w:szCs w:val="24"/>
        </w:rPr>
      </w:pPr>
      <w:r>
        <w:rPr>
          <w:color w:val="000000"/>
          <w:szCs w:val="24"/>
        </w:rPr>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5</w:t>
      </w:r>
      <w:r>
        <w:rPr>
          <w:color w:val="000000"/>
          <w:szCs w:val="24"/>
        </w:rPr>
        <w:t xml:space="preserve"> priedas (forma KŽ-5</w:t>
      </w:r>
    </w:p>
    <w:p/>
    <w:tbl>
      <w:tblPr>
        <w:tblW w:w="9639" w:type="dxa"/>
        <w:tblInd w:w="93" w:type="dxa"/>
        <w:tblLook w:val="0000" w:firstRow="0" w:lastRow="0" w:firstColumn="0" w:lastColumn="0" w:noHBand="0" w:noVBand="0"/>
      </w:tblPr>
      <w:tblGrid>
        <w:gridCol w:w="356"/>
        <w:gridCol w:w="277"/>
        <w:gridCol w:w="278"/>
        <w:gridCol w:w="278"/>
        <w:gridCol w:w="278"/>
        <w:gridCol w:w="278"/>
        <w:gridCol w:w="220"/>
        <w:gridCol w:w="220"/>
        <w:gridCol w:w="246"/>
        <w:gridCol w:w="246"/>
        <w:gridCol w:w="246"/>
        <w:gridCol w:w="246"/>
        <w:gridCol w:w="246"/>
        <w:gridCol w:w="246"/>
        <w:gridCol w:w="246"/>
        <w:gridCol w:w="246"/>
        <w:gridCol w:w="246"/>
        <w:gridCol w:w="246"/>
        <w:gridCol w:w="246"/>
        <w:gridCol w:w="246"/>
        <w:gridCol w:w="246"/>
        <w:gridCol w:w="412"/>
        <w:gridCol w:w="246"/>
        <w:gridCol w:w="275"/>
        <w:gridCol w:w="275"/>
        <w:gridCol w:w="241"/>
        <w:gridCol w:w="246"/>
        <w:gridCol w:w="246"/>
        <w:gridCol w:w="246"/>
        <w:gridCol w:w="246"/>
        <w:gridCol w:w="280"/>
        <w:gridCol w:w="295"/>
        <w:gridCol w:w="239"/>
        <w:gridCol w:w="239"/>
        <w:gridCol w:w="239"/>
        <w:gridCol w:w="218"/>
        <w:gridCol w:w="218"/>
        <w:gridCol w:w="218"/>
      </w:tblGrid>
      <w:tr>
        <w:trPr>
          <w:trHeight w:val="319"/>
        </w:trPr>
        <w:tc>
          <w:tcPr>
            <w:tcW w:w="0" w:type="auto"/>
            <w:tcBorders>
              <w:top w:val="nil"/>
              <w:left w:val="nil"/>
              <w:bottom w:val="nil"/>
              <w:right w:val="nil"/>
            </w:tcBorders>
            <w:shd w:val="clear" w:color="auto" w:fill="auto"/>
            <w:noWrap/>
          </w:tcPr>
          <w:p>
            <w:pPr>
              <w:rPr>
                <w:sz w:val="16"/>
                <w:szCs w:val="16"/>
                <w:lang w:eastAsia="lt-LT"/>
              </w:rPr>
            </w:pPr>
          </w:p>
        </w:tc>
        <w:tc>
          <w:tcPr>
            <w:tcW w:w="0" w:type="auto"/>
            <w:gridSpan w:val="5"/>
            <w:tcBorders>
              <w:top w:val="single" w:sz="4" w:space="0" w:color="auto"/>
              <w:left w:val="nil"/>
              <w:bottom w:val="nil"/>
              <w:right w:val="nil"/>
            </w:tcBorders>
            <w:shd w:val="clear" w:color="auto" w:fill="auto"/>
            <w:noWrap/>
          </w:tcPr>
          <w:p>
            <w:pPr>
              <w:jc w:val="center"/>
              <w:rPr>
                <w:sz w:val="20"/>
                <w:lang w:eastAsia="lt-LT"/>
              </w:rPr>
            </w:pPr>
            <w:r>
              <w:rPr>
                <w:sz w:val="20"/>
                <w:lang w:eastAsia="lt-LT"/>
              </w:rPr>
              <w:t>(vet. priežiūros Nr.)</w:t>
            </w: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18"/>
            <w:tcBorders>
              <w:top w:val="single" w:sz="4" w:space="0" w:color="auto"/>
              <w:left w:val="nil"/>
              <w:bottom w:val="nil"/>
              <w:right w:val="nil"/>
            </w:tcBorders>
            <w:shd w:val="clear" w:color="auto" w:fill="auto"/>
            <w:noWrap/>
          </w:tcPr>
          <w:p>
            <w:pPr>
              <w:jc w:val="center"/>
              <w:rPr>
                <w:sz w:val="20"/>
                <w:lang w:eastAsia="lt-LT"/>
              </w:rPr>
            </w:pPr>
            <w:r>
              <w:rPr>
                <w:sz w:val="20"/>
                <w:lang w:eastAsia="lt-LT"/>
              </w:rPr>
              <w:t>(skerdimo įmonės pavadinimas)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19"/>
        </w:trPr>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25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90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75"/>
        </w:trPr>
        <w:tc>
          <w:tcPr>
            <w:tcW w:w="0" w:type="auto"/>
            <w:gridSpan w:val="38"/>
            <w:tcBorders>
              <w:top w:val="nil"/>
              <w:left w:val="nil"/>
              <w:bottom w:val="nil"/>
              <w:right w:val="nil"/>
            </w:tcBorders>
            <w:shd w:val="clear" w:color="auto" w:fill="auto"/>
            <w:noWrap/>
            <w:vAlign w:val="bottom"/>
          </w:tcPr>
          <w:p>
            <w:pPr>
              <w:jc w:val="center"/>
              <w:rPr>
                <w:b/>
                <w:bCs/>
                <w:sz w:val="28"/>
                <w:szCs w:val="28"/>
                <w:lang w:eastAsia="lt-LT"/>
              </w:rPr>
            </w:pPr>
            <w:r>
              <w:rPr>
                <w:b/>
                <w:bCs/>
                <w:sz w:val="28"/>
                <w:szCs w:val="28"/>
                <w:lang w:eastAsia="lt-LT"/>
              </w:rPr>
              <w:t>PRANEŠIMAS APIE KIAULIŲ SKERDIMĄ</w:t>
            </w:r>
          </w:p>
        </w:tc>
      </w:tr>
      <w:tr>
        <w:trPr>
          <w:trHeight w:val="27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right"/>
              <w:rPr>
                <w:szCs w:val="24"/>
                <w:lang w:eastAsia="lt-LT"/>
              </w:rPr>
            </w:pPr>
            <w:r>
              <w:rPr>
                <w:szCs w:val="24"/>
                <w:lang w:eastAsia="lt-LT"/>
              </w:rPr>
              <w:t>Nr.</w:t>
            </w: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pPr>
              <w:jc w:val="center"/>
              <w:rPr>
                <w:szCs w:val="24"/>
                <w:lang w:eastAsia="lt-LT"/>
              </w:rPr>
            </w:pPr>
            <w:r>
              <w:rPr>
                <w:szCs w:val="24"/>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7"/>
            <w:tcBorders>
              <w:top w:val="nil"/>
              <w:left w:val="nil"/>
              <w:bottom w:val="nil"/>
              <w:right w:val="nil"/>
            </w:tcBorders>
            <w:shd w:val="clear" w:color="auto" w:fill="auto"/>
            <w:noWrap/>
            <w:vAlign w:val="bottom"/>
          </w:tcPr>
          <w:p>
            <w:pPr>
              <w:jc w:val="center"/>
              <w:rPr>
                <w:szCs w:val="24"/>
                <w:lang w:eastAsia="lt-LT"/>
              </w:rPr>
            </w:pPr>
            <w:r>
              <w:rPr>
                <w:szCs w:val="24"/>
                <w:lang w:eastAsia="lt-LT"/>
              </w:rPr>
              <w:t>Sanitarinis skerdimas</w:t>
            </w: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18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szCs w:val="24"/>
                <w:lang w:eastAsia="lt-LT"/>
              </w:rPr>
              <w:t>Eil.</w:t>
              <w:br/>
              <w:t>Nr</w:t>
            </w:r>
            <w:r>
              <w:rPr>
                <w:sz w:val="22"/>
                <w:szCs w:val="22"/>
                <w:lang w:eastAsia="lt-LT"/>
              </w:rPr>
              <w:t>.</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Kiaulių laikytojo asmens arba įmonės kodas</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Kiaulių laikytojo (Kiaulių identifikavimo numeris) bandos numeris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Kiaulių skaičius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Skerdimo data</w:t>
            </w:r>
          </w:p>
        </w:tc>
        <w:tc>
          <w:tcPr>
            <w:tcW w:w="0" w:type="auto"/>
            <w:gridSpan w:val="8"/>
            <w:tcBorders>
              <w:top w:val="single" w:sz="4" w:space="0" w:color="auto"/>
              <w:left w:val="nil"/>
              <w:bottom w:val="single" w:sz="4" w:space="0" w:color="auto"/>
              <w:right w:val="single" w:sz="4" w:space="0" w:color="000000"/>
            </w:tcBorders>
            <w:shd w:val="clear" w:color="auto" w:fill="auto"/>
            <w:vAlign w:val="center"/>
          </w:tcPr>
          <w:p>
            <w:pPr>
              <w:jc w:val="center"/>
              <w:rPr>
                <w:szCs w:val="24"/>
                <w:lang w:eastAsia="lt-LT"/>
              </w:rPr>
            </w:pPr>
            <w:r>
              <w:rPr>
                <w:szCs w:val="24"/>
                <w:lang w:eastAsia="lt-LT"/>
              </w:rPr>
              <w:t>Gyvūno sveikatos pažymėjimas</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pPr>
              <w:jc w:val="center"/>
              <w:rPr>
                <w:szCs w:val="24"/>
                <w:lang w:eastAsia="lt-LT"/>
              </w:rPr>
            </w:pPr>
            <w:r>
              <w:rPr>
                <w:szCs w:val="24"/>
                <w:lang w:eastAsia="lt-LT"/>
              </w:rPr>
              <w:t>Numeris</w:t>
            </w: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3.</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4.</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5.</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6.</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7.</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8.</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9.</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10.</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11.</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12.</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13.</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14.</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15.</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16.</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17.</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18.</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19.</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20.</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21.</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22.</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23.</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24.</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25.</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bl>
    <w:p>
      <w:pPr>
        <w:tabs>
          <w:tab w:val="left" w:pos="3553"/>
          <w:tab w:val="left" w:leader="underscore" w:pos="5236"/>
          <w:tab w:val="left" w:pos="5797"/>
          <w:tab w:val="right" w:leader="underscore" w:pos="8602"/>
        </w:tabs>
        <w:rPr>
          <w:sz w:val="22"/>
          <w:szCs w:val="22"/>
          <w:lang w:eastAsia="lt-LT"/>
        </w:rPr>
      </w:pPr>
    </w:p>
    <w:p>
      <w:pPr>
        <w:tabs>
          <w:tab w:val="left" w:pos="3553"/>
          <w:tab w:val="left" w:leader="underscore" w:pos="5236"/>
          <w:tab w:val="left" w:pos="5797"/>
          <w:tab w:val="right" w:leader="underscore" w:pos="8602"/>
        </w:tabs>
        <w:rPr>
          <w:color w:val="000000"/>
        </w:rPr>
      </w:pPr>
      <w:r>
        <w:rPr>
          <w:sz w:val="22"/>
          <w:szCs w:val="22"/>
          <w:lang w:eastAsia="lt-LT"/>
        </w:rPr>
        <w:t>Skerdimo įmonės savininkas</w:t>
      </w:r>
      <w:r>
        <w:rPr>
          <w:color w:val="000000"/>
        </w:rPr>
        <w:tab/>
        <w:tab/>
        <w:tab/>
        <w:tab/>
      </w:r>
    </w:p>
    <w:p>
      <w:pPr>
        <w:tabs>
          <w:tab w:val="center" w:pos="4488"/>
          <w:tab w:val="center" w:pos="7293"/>
        </w:tabs>
        <w:ind w:firstLine="709"/>
        <w:rPr>
          <w:color w:val="000000"/>
          <w:sz w:val="20"/>
        </w:rPr>
      </w:pPr>
      <w:r>
        <w:rPr>
          <w:color w:val="000000"/>
          <w:sz w:val="20"/>
        </w:rPr>
        <w:tab/>
        <w:t>(parašas)</w:t>
        <w:tab/>
        <w:t>(vardas ir pavardė)</w:t>
      </w:r>
    </w:p>
    <w:tbl>
      <w:tblPr>
        <w:tblW w:w="9766" w:type="dxa"/>
        <w:tblInd w:w="89" w:type="dxa"/>
        <w:tblLook w:val="0000" w:firstRow="0" w:lastRow="0" w:firstColumn="0" w:lastColumn="0" w:noHBand="0" w:noVBand="0"/>
      </w:tblPr>
      <w:tblGrid>
        <w:gridCol w:w="320"/>
        <w:gridCol w:w="320"/>
        <w:gridCol w:w="320"/>
        <w:gridCol w:w="320"/>
        <w:gridCol w:w="320"/>
        <w:gridCol w:w="321"/>
        <w:gridCol w:w="290"/>
        <w:gridCol w:w="290"/>
        <w:gridCol w:w="290"/>
        <w:gridCol w:w="237"/>
        <w:gridCol w:w="237"/>
        <w:gridCol w:w="237"/>
        <w:gridCol w:w="237"/>
        <w:gridCol w:w="237"/>
        <w:gridCol w:w="237"/>
        <w:gridCol w:w="237"/>
        <w:gridCol w:w="237"/>
        <w:gridCol w:w="237"/>
        <w:gridCol w:w="518"/>
        <w:gridCol w:w="4324"/>
      </w:tblGrid>
      <w:tr>
        <w:trPr>
          <w:trHeight w:val="300"/>
        </w:trPr>
        <w:tc>
          <w:tcPr>
            <w:tcW w:w="0" w:type="auto"/>
            <w:gridSpan w:val="6"/>
            <w:tcBorders>
              <w:top w:val="nil"/>
              <w:left w:val="nil"/>
              <w:bottom w:val="nil"/>
              <w:right w:val="nil"/>
            </w:tcBorders>
            <w:shd w:val="clear" w:color="auto" w:fill="auto"/>
            <w:noWrap/>
            <w:vAlign w:val="bottom"/>
          </w:tcPr>
          <w:p>
            <w:pPr>
              <w:rPr>
                <w:szCs w:val="24"/>
                <w:lang w:eastAsia="lt-LT"/>
              </w:rPr>
            </w:pPr>
            <w:r>
              <w:rPr>
                <w:szCs w:val="24"/>
                <w:lang w:eastAsia="lt-LT"/>
              </w:rPr>
              <w:t>Vet. darbuotojas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518" w:type="dxa"/>
            <w:tcBorders>
              <w:top w:val="nil"/>
              <w:left w:val="nil"/>
              <w:bottom w:val="nil"/>
              <w:right w:val="nil"/>
            </w:tcBorders>
            <w:shd w:val="clear" w:color="auto" w:fill="auto"/>
            <w:noWrap/>
            <w:vAlign w:val="bottom"/>
          </w:tcPr>
          <w:p>
            <w:pPr>
              <w:rPr>
                <w:sz w:val="22"/>
                <w:szCs w:val="22"/>
                <w:lang w:eastAsia="lt-LT"/>
              </w:rPr>
            </w:pPr>
          </w:p>
        </w:tc>
        <w:tc>
          <w:tcPr>
            <w:tcW w:w="4324" w:type="dxa"/>
            <w:tcBorders>
              <w:top w:val="nil"/>
              <w:left w:val="nil"/>
              <w:bottom w:val="single" w:sz="4" w:space="0" w:color="auto"/>
              <w:right w:val="nil"/>
            </w:tcBorders>
            <w:shd w:val="clear" w:color="auto" w:fill="auto"/>
            <w:noWrap/>
            <w:vAlign w:val="bottom"/>
          </w:tcPr>
          <w:p>
            <w:pPr>
              <w:ind w:firstLine="55"/>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3"/>
            <w:tcBorders>
              <w:top w:val="single" w:sz="4" w:space="0" w:color="auto"/>
              <w:left w:val="nil"/>
              <w:bottom w:val="nil"/>
              <w:right w:val="nil"/>
            </w:tcBorders>
            <w:shd w:val="clear" w:color="auto" w:fill="auto"/>
            <w:noWrap/>
          </w:tcPr>
          <w:p>
            <w:pPr>
              <w:jc w:val="center"/>
              <w:rPr>
                <w:sz w:val="20"/>
                <w:lang w:eastAsia="lt-LT"/>
              </w:rPr>
            </w:pPr>
            <w:r>
              <w:rPr>
                <w:sz w:val="20"/>
                <w:lang w:eastAsia="lt-LT"/>
              </w:rPr>
              <w:t>(kodas)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6"/>
            <w:tcBorders>
              <w:top w:val="nil"/>
              <w:left w:val="nil"/>
              <w:bottom w:val="nil"/>
              <w:right w:val="nil"/>
            </w:tcBorders>
            <w:shd w:val="clear" w:color="auto" w:fill="auto"/>
            <w:noWrap/>
          </w:tcPr>
          <w:p>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pPr>
              <w:rPr>
                <w:sz w:val="16"/>
                <w:szCs w:val="16"/>
                <w:lang w:eastAsia="lt-LT"/>
              </w:rPr>
            </w:pPr>
          </w:p>
        </w:tc>
        <w:tc>
          <w:tcPr>
            <w:tcW w:w="518" w:type="dxa"/>
            <w:tcBorders>
              <w:top w:val="nil"/>
              <w:left w:val="nil"/>
              <w:bottom w:val="nil"/>
              <w:right w:val="nil"/>
            </w:tcBorders>
            <w:shd w:val="clear" w:color="auto" w:fill="auto"/>
            <w:noWrap/>
          </w:tcPr>
          <w:p>
            <w:pPr>
              <w:rPr>
                <w:sz w:val="16"/>
                <w:szCs w:val="16"/>
                <w:lang w:eastAsia="lt-LT"/>
              </w:rPr>
            </w:pPr>
          </w:p>
        </w:tc>
        <w:tc>
          <w:tcPr>
            <w:tcW w:w="4324" w:type="dxa"/>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bl>
    <w:p>
      <w:pPr>
        <w:tabs>
          <w:tab w:val="center" w:pos="4488"/>
          <w:tab w:val="center" w:pos="7293"/>
        </w:tabs>
        <w:jc w:val="center"/>
        <w:rPr>
          <w:color w:val="000000"/>
          <w:szCs w:val="24"/>
        </w:rPr>
      </w:pPr>
      <w:r>
        <w:rPr>
          <w:color w:val="000000"/>
          <w:szCs w:val="24"/>
        </w:rPr>
        <w:t>______________</w:t>
      </w:r>
    </w:p>
    <w:p>
      <w:pPr>
        <w:tabs>
          <w:tab w:val="center" w:pos="4488"/>
          <w:tab w:val="center" w:pos="7293"/>
        </w:tabs>
        <w:ind w:left="5103" w:hanging="5103"/>
        <w:rPr>
          <w:color w:val="000000"/>
          <w:szCs w:val="24"/>
        </w:rPr>
      </w:pPr>
      <w:r>
        <w:rPr>
          <w:color w:val="000000"/>
          <w:szCs w:val="24"/>
        </w:rPr>
        <w:br w:type="page"/>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6</w:t>
      </w:r>
      <w:r>
        <w:rPr>
          <w:color w:val="000000"/>
          <w:szCs w:val="24"/>
        </w:rPr>
        <w:t xml:space="preserve"> priedas </w:t>
      </w:r>
    </w:p>
    <w:p>
      <w:pPr>
        <w:tabs>
          <w:tab w:val="center" w:pos="4488"/>
          <w:tab w:val="center" w:pos="7293"/>
        </w:tabs>
        <w:ind w:firstLine="5102"/>
        <w:rPr>
          <w:color w:val="000000"/>
          <w:szCs w:val="24"/>
        </w:rPr>
      </w:pPr>
    </w:p>
    <w:p>
      <w:pPr>
        <w:tabs>
          <w:tab w:val="right" w:leader="underscore" w:pos="8415"/>
        </w:tabs>
        <w:ind w:firstLine="709"/>
        <w:jc w:val="center"/>
        <w:rPr>
          <w:color w:val="000000"/>
          <w:szCs w:val="24"/>
        </w:rPr>
      </w:pPr>
      <w:r>
        <w:rPr>
          <w:color w:val="000000"/>
          <w:szCs w:val="24"/>
        </w:rPr>
        <w:tab/>
      </w:r>
    </w:p>
    <w:p>
      <w:pPr>
        <w:ind w:firstLine="709"/>
        <w:jc w:val="center"/>
        <w:rPr>
          <w:color w:val="000000"/>
          <w:sz w:val="20"/>
        </w:rPr>
      </w:pPr>
      <w:r>
        <w:rPr>
          <w:color w:val="000000"/>
          <w:sz w:val="20"/>
        </w:rPr>
        <w:t>(įmonės, įstaigos pavadinimas)</w:t>
      </w:r>
    </w:p>
    <w:p>
      <w:pPr>
        <w:ind w:firstLine="709"/>
        <w:jc w:val="center"/>
        <w:rPr>
          <w:color w:val="000000"/>
          <w:sz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236"/>
        <w:gridCol w:w="6882"/>
      </w:tblGrid>
      <w:tr>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236" w:type="dxa"/>
            <w:tcBorders>
              <w:top w:val="nil"/>
              <w:left w:val="single" w:sz="2" w:space="0" w:color="auto"/>
              <w:bottom w:val="nil"/>
              <w:right w:val="nil"/>
            </w:tcBorders>
            <w:tcMar>
              <w:left w:w="0" w:type="dxa"/>
              <w:right w:w="0" w:type="dxa"/>
            </w:tcMar>
          </w:tcPr>
          <w:p>
            <w:pPr>
              <w:jc w:val="both"/>
              <w:rPr>
                <w:lang w:val="es-ES"/>
              </w:rPr>
            </w:pPr>
          </w:p>
        </w:tc>
        <w:tc>
          <w:tcPr>
            <w:tcW w:w="6882" w:type="dxa"/>
            <w:tcBorders>
              <w:top w:val="nil"/>
              <w:left w:val="nil"/>
              <w:bottom w:val="single" w:sz="4" w:space="0" w:color="auto"/>
              <w:right w:val="nil"/>
            </w:tcBorders>
            <w:tcMar>
              <w:left w:w="0" w:type="dxa"/>
              <w:right w:w="0" w:type="dxa"/>
            </w:tcMar>
          </w:tcPr>
          <w:p>
            <w:pPr>
              <w:jc w:val="both"/>
              <w:rPr>
                <w:lang w:val="es-ES"/>
              </w:rPr>
            </w:pPr>
          </w:p>
        </w:tc>
      </w:tr>
      <w:tr>
        <w:trPr>
          <w:trHeight w:val="227"/>
        </w:trPr>
        <w:tc>
          <w:tcPr>
            <w:tcW w:w="2520" w:type="dxa"/>
            <w:gridSpan w:val="7"/>
            <w:tcBorders>
              <w:top w:val="single" w:sz="4" w:space="0" w:color="auto"/>
              <w:left w:val="nil"/>
              <w:bottom w:val="nil"/>
              <w:right w:val="nil"/>
            </w:tcBorders>
            <w:tcMar>
              <w:left w:w="0" w:type="dxa"/>
              <w:right w:w="0" w:type="dxa"/>
            </w:tcMar>
          </w:tcPr>
          <w:p>
            <w:pPr>
              <w:jc w:val="center"/>
              <w:rPr>
                <w:sz w:val="20"/>
                <w:lang w:val="es-ES"/>
              </w:rPr>
            </w:pPr>
            <w:r>
              <w:rPr>
                <w:sz w:val="20"/>
                <w:lang w:val="es-ES"/>
              </w:rPr>
              <w:t>(kodas)</w:t>
            </w:r>
          </w:p>
        </w:tc>
        <w:tc>
          <w:tcPr>
            <w:tcW w:w="236" w:type="dxa"/>
            <w:tcBorders>
              <w:top w:val="nil"/>
              <w:left w:val="nil"/>
              <w:bottom w:val="nil"/>
              <w:right w:val="nil"/>
            </w:tcBorders>
            <w:tcMar>
              <w:left w:w="0" w:type="dxa"/>
              <w:right w:w="0" w:type="dxa"/>
            </w:tcMar>
          </w:tcPr>
          <w:p>
            <w:pPr>
              <w:jc w:val="center"/>
              <w:rPr>
                <w:sz w:val="20"/>
                <w:lang w:val="es-ES"/>
              </w:rPr>
            </w:pPr>
          </w:p>
        </w:tc>
        <w:tc>
          <w:tcPr>
            <w:tcW w:w="6882" w:type="dxa"/>
            <w:tcBorders>
              <w:top w:val="single" w:sz="4" w:space="0" w:color="auto"/>
              <w:left w:val="nil"/>
              <w:bottom w:val="nil"/>
              <w:right w:val="nil"/>
            </w:tcBorders>
            <w:tcMar>
              <w:left w:w="0" w:type="dxa"/>
              <w:right w:w="0" w:type="dxa"/>
            </w:tcMar>
          </w:tcPr>
          <w:p>
            <w:pPr>
              <w:jc w:val="center"/>
              <w:rPr>
                <w:sz w:val="20"/>
                <w:lang w:val="es-ES"/>
              </w:rPr>
            </w:pPr>
            <w:r>
              <w:rPr>
                <w:sz w:val="20"/>
                <w:lang w:val="es-ES"/>
              </w:rPr>
              <w:t>(adresas)</w:t>
            </w:r>
          </w:p>
        </w:tc>
      </w:tr>
    </w:tbl>
    <w:p>
      <w:pPr>
        <w:ind w:firstLine="709"/>
        <w:jc w:val="center"/>
        <w:rPr>
          <w:color w:val="000000"/>
          <w:sz w:val="20"/>
        </w:rPr>
      </w:pPr>
    </w:p>
    <w:p>
      <w:pPr>
        <w:jc w:val="center"/>
        <w:rPr>
          <w:b/>
          <w:bCs/>
          <w:caps/>
          <w:szCs w:val="24"/>
        </w:rPr>
      </w:pPr>
      <w:r>
        <w:rPr>
          <w:b/>
          <w:bCs/>
          <w:caps/>
          <w:szCs w:val="24"/>
        </w:rPr>
        <w:t>Ausų įsagų įsigijimo registracijos žurnalas</w:t>
      </w:r>
    </w:p>
    <w:p>
      <w:pPr>
        <w:jc w:val="center"/>
        <w:rPr>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286"/>
        <w:gridCol w:w="960"/>
        <w:gridCol w:w="1153"/>
        <w:gridCol w:w="1307"/>
        <w:gridCol w:w="1529"/>
        <w:gridCol w:w="1941"/>
      </w:tblGrid>
      <w:tr>
        <w:trPr>
          <w:cantSplit/>
          <w:jc w:val="center"/>
        </w:trPr>
        <w:tc>
          <w:tcPr>
            <w:tcW w:w="759" w:type="pct"/>
            <w:vMerge w:val="restart"/>
            <w:tcMar>
              <w:left w:w="0" w:type="dxa"/>
              <w:right w:w="0" w:type="dxa"/>
            </w:tcMar>
            <w:vAlign w:val="center"/>
          </w:tcPr>
          <w:p>
            <w:pPr>
              <w:jc w:val="center"/>
              <w:rPr>
                <w:szCs w:val="24"/>
              </w:rPr>
            </w:pPr>
            <w:r>
              <w:rPr>
                <w:szCs w:val="24"/>
              </w:rPr>
              <w:t>Įsagų tiekėjo (gamintojo) pavadinimas</w:t>
            </w:r>
          </w:p>
        </w:tc>
        <w:tc>
          <w:tcPr>
            <w:tcW w:w="667" w:type="pct"/>
            <w:vMerge w:val="restart"/>
            <w:tcMar>
              <w:left w:w="0" w:type="dxa"/>
              <w:right w:w="0" w:type="dxa"/>
            </w:tcMar>
            <w:vAlign w:val="center"/>
          </w:tcPr>
          <w:p>
            <w:pPr>
              <w:jc w:val="center"/>
              <w:rPr>
                <w:szCs w:val="24"/>
              </w:rPr>
            </w:pPr>
            <w:r>
              <w:rPr>
                <w:szCs w:val="24"/>
              </w:rPr>
              <w:t>Tiekėjo (gamintojo) įmonės kodas</w:t>
            </w:r>
          </w:p>
        </w:tc>
        <w:tc>
          <w:tcPr>
            <w:tcW w:w="498" w:type="pct"/>
            <w:vMerge w:val="restart"/>
            <w:tcMar>
              <w:left w:w="0" w:type="dxa"/>
              <w:right w:w="0" w:type="dxa"/>
            </w:tcMar>
            <w:vAlign w:val="center"/>
          </w:tcPr>
          <w:p>
            <w:pPr>
              <w:jc w:val="center"/>
              <w:rPr>
                <w:szCs w:val="24"/>
              </w:rPr>
            </w:pPr>
            <w:r>
              <w:rPr>
                <w:szCs w:val="24"/>
              </w:rPr>
              <w:t>Įsagų įsigijimo data</w:t>
            </w:r>
          </w:p>
        </w:tc>
        <w:tc>
          <w:tcPr>
            <w:tcW w:w="3076" w:type="pct"/>
            <w:gridSpan w:val="4"/>
            <w:tcMar>
              <w:left w:w="0" w:type="dxa"/>
              <w:right w:w="0" w:type="dxa"/>
            </w:tcMar>
          </w:tcPr>
          <w:p>
            <w:pPr>
              <w:jc w:val="center"/>
              <w:rPr>
                <w:szCs w:val="24"/>
              </w:rPr>
            </w:pPr>
            <w:r>
              <w:rPr>
                <w:szCs w:val="24"/>
              </w:rPr>
              <w:t>Įsigytų įsagų</w:t>
            </w:r>
          </w:p>
        </w:tc>
      </w:tr>
      <w:tr>
        <w:trPr>
          <w:cantSplit/>
          <w:trHeight w:val="709"/>
          <w:jc w:val="center"/>
        </w:trPr>
        <w:tc>
          <w:tcPr>
            <w:tcW w:w="759" w:type="pct"/>
            <w:vMerge/>
            <w:tcMar>
              <w:left w:w="0" w:type="dxa"/>
              <w:right w:w="0" w:type="dxa"/>
            </w:tcMar>
            <w:vAlign w:val="center"/>
          </w:tcPr>
          <w:p>
            <w:pPr>
              <w:jc w:val="center"/>
              <w:rPr>
                <w:szCs w:val="24"/>
              </w:rPr>
            </w:pPr>
          </w:p>
        </w:tc>
        <w:tc>
          <w:tcPr>
            <w:tcW w:w="667" w:type="pct"/>
            <w:vMerge/>
            <w:tcMar>
              <w:left w:w="0" w:type="dxa"/>
              <w:right w:w="0" w:type="dxa"/>
            </w:tcMar>
            <w:vAlign w:val="center"/>
          </w:tcPr>
          <w:p>
            <w:pPr>
              <w:jc w:val="center"/>
              <w:rPr>
                <w:szCs w:val="24"/>
              </w:rPr>
            </w:pPr>
          </w:p>
        </w:tc>
        <w:tc>
          <w:tcPr>
            <w:tcW w:w="498" w:type="pct"/>
            <w:vMerge/>
            <w:tcMar>
              <w:left w:w="0" w:type="dxa"/>
              <w:right w:w="0" w:type="dxa"/>
            </w:tcMar>
            <w:vAlign w:val="center"/>
          </w:tcPr>
          <w:p>
            <w:pPr>
              <w:jc w:val="center"/>
              <w:rPr>
                <w:szCs w:val="24"/>
              </w:rPr>
            </w:pPr>
          </w:p>
        </w:tc>
        <w:tc>
          <w:tcPr>
            <w:tcW w:w="598" w:type="pct"/>
            <w:vMerge w:val="restart"/>
            <w:tcMar>
              <w:left w:w="0" w:type="dxa"/>
              <w:right w:w="0" w:type="dxa"/>
            </w:tcMar>
            <w:vAlign w:val="center"/>
          </w:tcPr>
          <w:p>
            <w:pPr>
              <w:jc w:val="center"/>
              <w:rPr>
                <w:szCs w:val="24"/>
              </w:rPr>
            </w:pPr>
            <w:r>
              <w:rPr>
                <w:szCs w:val="24"/>
              </w:rPr>
              <w:t>Tipas</w:t>
            </w:r>
          </w:p>
          <w:p>
            <w:pPr>
              <w:rPr>
                <w:szCs w:val="24"/>
              </w:rPr>
            </w:pPr>
            <w:r>
              <w:rPr>
                <w:szCs w:val="24"/>
              </w:rPr>
              <w:t>1-galvijams</w:t>
            </w:r>
          </w:p>
          <w:p>
            <w:pPr>
              <w:rPr>
                <w:szCs w:val="24"/>
              </w:rPr>
            </w:pPr>
            <w:r>
              <w:rPr>
                <w:szCs w:val="24"/>
              </w:rPr>
              <w:t>2-avims, ožkoms</w:t>
            </w:r>
          </w:p>
          <w:p>
            <w:pPr>
              <w:rPr>
                <w:szCs w:val="24"/>
              </w:rPr>
            </w:pPr>
            <w:r>
              <w:rPr>
                <w:szCs w:val="24"/>
              </w:rPr>
              <w:t>4-kiaulėms</w:t>
            </w:r>
          </w:p>
        </w:tc>
        <w:tc>
          <w:tcPr>
            <w:tcW w:w="678" w:type="pct"/>
            <w:vMerge w:val="restart"/>
            <w:tcMar>
              <w:left w:w="0" w:type="dxa"/>
              <w:right w:w="0" w:type="dxa"/>
            </w:tcMar>
            <w:vAlign w:val="center"/>
          </w:tcPr>
          <w:p>
            <w:pPr>
              <w:jc w:val="center"/>
              <w:rPr>
                <w:szCs w:val="24"/>
              </w:rPr>
            </w:pPr>
            <w:r>
              <w:rPr>
                <w:szCs w:val="24"/>
              </w:rPr>
              <w:t>Komplektų skaičius</w:t>
            </w:r>
          </w:p>
        </w:tc>
        <w:tc>
          <w:tcPr>
            <w:tcW w:w="1800" w:type="pct"/>
            <w:gridSpan w:val="2"/>
            <w:tcMar>
              <w:left w:w="0" w:type="dxa"/>
              <w:right w:w="0" w:type="dxa"/>
            </w:tcMar>
            <w:vAlign w:val="center"/>
          </w:tcPr>
          <w:p>
            <w:pPr>
              <w:jc w:val="center"/>
              <w:rPr>
                <w:szCs w:val="24"/>
              </w:rPr>
            </w:pPr>
            <w:r>
              <w:rPr>
                <w:szCs w:val="24"/>
              </w:rPr>
              <w:t>Numerių intervalas</w:t>
            </w:r>
          </w:p>
          <w:p>
            <w:pPr>
              <w:jc w:val="center"/>
              <w:rPr>
                <w:szCs w:val="24"/>
              </w:rPr>
            </w:pPr>
            <w:r>
              <w:rPr>
                <w:szCs w:val="24"/>
              </w:rPr>
              <w:t>(arba įsagų komplekto numeris)</w:t>
            </w:r>
          </w:p>
        </w:tc>
      </w:tr>
      <w:tr>
        <w:trPr>
          <w:cantSplit/>
          <w:jc w:val="center"/>
        </w:trPr>
        <w:tc>
          <w:tcPr>
            <w:tcW w:w="759" w:type="pct"/>
            <w:vMerge/>
            <w:tcBorders>
              <w:bottom w:val="single" w:sz="2" w:space="0" w:color="auto"/>
            </w:tcBorders>
            <w:tcMar>
              <w:left w:w="0" w:type="dxa"/>
              <w:right w:w="0" w:type="dxa"/>
            </w:tcMar>
            <w:vAlign w:val="center"/>
          </w:tcPr>
          <w:p>
            <w:pPr>
              <w:jc w:val="center"/>
              <w:rPr>
                <w:szCs w:val="24"/>
              </w:rPr>
            </w:pPr>
          </w:p>
        </w:tc>
        <w:tc>
          <w:tcPr>
            <w:tcW w:w="667" w:type="pct"/>
            <w:vMerge/>
            <w:tcBorders>
              <w:bottom w:val="single" w:sz="2" w:space="0" w:color="auto"/>
            </w:tcBorders>
            <w:tcMar>
              <w:left w:w="0" w:type="dxa"/>
              <w:right w:w="0" w:type="dxa"/>
            </w:tcMar>
            <w:vAlign w:val="center"/>
          </w:tcPr>
          <w:p>
            <w:pPr>
              <w:jc w:val="center"/>
              <w:rPr>
                <w:szCs w:val="24"/>
              </w:rPr>
            </w:pPr>
          </w:p>
        </w:tc>
        <w:tc>
          <w:tcPr>
            <w:tcW w:w="498" w:type="pct"/>
            <w:vMerge/>
            <w:tcBorders>
              <w:bottom w:val="single" w:sz="2" w:space="0" w:color="auto"/>
            </w:tcBorders>
            <w:tcMar>
              <w:left w:w="0" w:type="dxa"/>
              <w:right w:w="0" w:type="dxa"/>
            </w:tcMar>
            <w:vAlign w:val="center"/>
          </w:tcPr>
          <w:p>
            <w:pPr>
              <w:jc w:val="center"/>
              <w:rPr>
                <w:szCs w:val="24"/>
              </w:rPr>
            </w:pPr>
          </w:p>
        </w:tc>
        <w:tc>
          <w:tcPr>
            <w:tcW w:w="598" w:type="pct"/>
            <w:vMerge/>
            <w:tcBorders>
              <w:bottom w:val="single" w:sz="2" w:space="0" w:color="auto"/>
            </w:tcBorders>
            <w:tcMar>
              <w:left w:w="0" w:type="dxa"/>
              <w:right w:w="0" w:type="dxa"/>
            </w:tcMar>
            <w:vAlign w:val="center"/>
          </w:tcPr>
          <w:p>
            <w:pPr>
              <w:jc w:val="center"/>
              <w:rPr>
                <w:szCs w:val="24"/>
              </w:rPr>
            </w:pPr>
          </w:p>
        </w:tc>
        <w:tc>
          <w:tcPr>
            <w:tcW w:w="678" w:type="pct"/>
            <w:vMerge/>
            <w:tcBorders>
              <w:bottom w:val="single" w:sz="2" w:space="0" w:color="auto"/>
            </w:tcBorders>
            <w:tcMar>
              <w:left w:w="0" w:type="dxa"/>
              <w:right w:w="0" w:type="dxa"/>
            </w:tcMar>
            <w:vAlign w:val="center"/>
          </w:tcPr>
          <w:p>
            <w:pPr>
              <w:jc w:val="center"/>
              <w:rPr>
                <w:szCs w:val="24"/>
              </w:rPr>
            </w:pPr>
          </w:p>
        </w:tc>
        <w:tc>
          <w:tcPr>
            <w:tcW w:w="793" w:type="pct"/>
            <w:tcBorders>
              <w:bottom w:val="single" w:sz="2" w:space="0" w:color="auto"/>
            </w:tcBorders>
            <w:tcMar>
              <w:left w:w="0" w:type="dxa"/>
              <w:right w:w="0" w:type="dxa"/>
            </w:tcMar>
            <w:vAlign w:val="center"/>
          </w:tcPr>
          <w:p>
            <w:pPr>
              <w:jc w:val="center"/>
              <w:rPr>
                <w:szCs w:val="24"/>
              </w:rPr>
            </w:pPr>
            <w:r>
              <w:rPr>
                <w:szCs w:val="24"/>
              </w:rPr>
              <w:t>(nuo)</w:t>
            </w:r>
          </w:p>
        </w:tc>
        <w:tc>
          <w:tcPr>
            <w:tcW w:w="1007" w:type="pct"/>
            <w:tcBorders>
              <w:bottom w:val="single" w:sz="2" w:space="0" w:color="auto"/>
            </w:tcBorders>
            <w:tcMar>
              <w:left w:w="0" w:type="dxa"/>
              <w:right w:w="0" w:type="dxa"/>
            </w:tcMar>
            <w:vAlign w:val="center"/>
          </w:tcPr>
          <w:p>
            <w:pPr>
              <w:jc w:val="center"/>
              <w:rPr>
                <w:szCs w:val="24"/>
              </w:rPr>
            </w:pPr>
            <w:r>
              <w:rPr>
                <w:szCs w:val="24"/>
              </w:rPr>
              <w:t>(iki)</w:t>
            </w: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bl>
    <w:p>
      <w:pPr>
        <w:jc w:val="both"/>
        <w:rPr>
          <w:b/>
          <w:sz w:val="18"/>
          <w:u w:val="single"/>
        </w:rPr>
      </w:pPr>
    </w:p>
    <w:p>
      <w:pPr>
        <w:ind w:firstLine="709"/>
        <w:jc w:val="both"/>
        <w:rPr>
          <w:sz w:val="20"/>
          <w:u w:val="single"/>
        </w:rPr>
      </w:pPr>
      <w:r>
        <w:rPr>
          <w:b/>
          <w:sz w:val="20"/>
          <w:u w:val="single"/>
        </w:rPr>
        <w:t>PASTABA</w:t>
      </w:r>
      <w:r>
        <w:rPr>
          <w:sz w:val="20"/>
          <w:u w:val="single"/>
        </w:rPr>
        <w:t>. Žurnalų lapai susegami ir saugomi įsagų pardavimo vietoje ne mažiau kaip 3 metus.</w:t>
      </w:r>
    </w:p>
    <w:p>
      <w:pPr>
        <w:ind w:firstLine="709"/>
        <w:jc w:val="center"/>
        <w:rPr>
          <w:color w:val="000000"/>
          <w:sz w:val="20"/>
        </w:rPr>
      </w:pPr>
    </w:p>
    <w:p>
      <w:pPr>
        <w:tabs>
          <w:tab w:val="left" w:pos="0"/>
          <w:tab w:val="left" w:leader="underscore" w:pos="2992"/>
          <w:tab w:val="left" w:pos="3553"/>
          <w:tab w:val="left" w:leader="underscore" w:pos="5049"/>
          <w:tab w:val="left" w:pos="5610"/>
          <w:tab w:val="right" w:leader="underscore" w:pos="9639"/>
        </w:tabs>
        <w:rPr>
          <w:color w:val="000000"/>
          <w:szCs w:val="24"/>
        </w:rPr>
      </w:pPr>
      <w:r>
        <w:rPr>
          <w:color w:val="000000"/>
          <w:szCs w:val="24"/>
        </w:rPr>
        <w:tab/>
        <w:tab/>
        <w:tab/>
        <w:tab/>
        <w:tab/>
      </w:r>
    </w:p>
    <w:p>
      <w:pPr>
        <w:tabs>
          <w:tab w:val="center" w:pos="1496"/>
          <w:tab w:val="center" w:pos="4301"/>
          <w:tab w:val="center" w:pos="7667"/>
        </w:tabs>
        <w:rPr>
          <w:color w:val="000000"/>
          <w:sz w:val="20"/>
        </w:rPr>
      </w:pPr>
      <w:r>
        <w:rPr>
          <w:color w:val="000000"/>
          <w:sz w:val="20"/>
        </w:rPr>
        <w:tab/>
        <w:t>(pareigų pavadinimas)</w:t>
        <w:tab/>
        <w:t>(parašas)</w:t>
        <w:tab/>
        <w:t>(vardas ir pavardė)</w:t>
      </w:r>
    </w:p>
    <w:p>
      <w:pPr>
        <w:tabs>
          <w:tab w:val="center" w:pos="4488"/>
          <w:tab w:val="center" w:pos="7293"/>
        </w:tabs>
        <w:ind w:firstLine="709"/>
        <w:rPr>
          <w:color w:val="000000"/>
          <w:szCs w:val="24"/>
        </w:rPr>
      </w:pPr>
    </w:p>
    <w:p>
      <w:pPr>
        <w:tabs>
          <w:tab w:val="center" w:pos="4488"/>
          <w:tab w:val="center" w:pos="7293"/>
        </w:tabs>
        <w:jc w:val="center"/>
        <w:rPr>
          <w:color w:val="000000"/>
          <w:szCs w:val="24"/>
        </w:rPr>
      </w:pPr>
      <w:r>
        <w:rPr>
          <w:color w:val="000000"/>
          <w:szCs w:val="24"/>
        </w:rPr>
        <w:t>______________</w:t>
      </w:r>
    </w:p>
    <w:p>
      <w:pPr>
        <w:tabs>
          <w:tab w:val="center" w:pos="4488"/>
          <w:tab w:val="center" w:pos="7293"/>
        </w:tabs>
        <w:jc w:val="center"/>
        <w:rPr>
          <w:color w:val="000000"/>
          <w:szCs w:val="24"/>
        </w:rPr>
      </w:pPr>
      <w:r>
        <w:rPr>
          <w:color w:val="000000"/>
          <w:szCs w:val="24"/>
        </w:rPr>
        <w:br w:type="page"/>
      </w:r>
    </w:p>
    <w:p>
      <w:pPr>
        <w:tabs>
          <w:tab w:val="center" w:pos="4488"/>
          <w:tab w:val="center" w:pos="7293"/>
        </w:tabs>
        <w:ind w:firstLine="5102"/>
        <w:rPr>
          <w:color w:val="000000"/>
          <w:szCs w:val="24"/>
        </w:rPr>
      </w:pPr>
      <w:r>
        <w:rPr>
          <w:color w:val="000000"/>
          <w:szCs w:val="24"/>
        </w:rPr>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7</w:t>
      </w:r>
      <w:r>
        <w:rPr>
          <w:color w:val="000000"/>
          <w:szCs w:val="24"/>
        </w:rPr>
        <w:t xml:space="preserve"> priedas </w:t>
      </w:r>
    </w:p>
    <w:p>
      <w:pPr>
        <w:tabs>
          <w:tab w:val="center" w:pos="4488"/>
          <w:tab w:val="center" w:pos="7293"/>
        </w:tabs>
        <w:ind w:firstLine="5102"/>
        <w:rPr>
          <w:color w:val="000000"/>
          <w:szCs w:val="24"/>
        </w:rPr>
      </w:pPr>
    </w:p>
    <w:p>
      <w:pPr>
        <w:tabs>
          <w:tab w:val="right" w:leader="underscore" w:pos="8415"/>
        </w:tabs>
        <w:ind w:firstLine="709"/>
        <w:jc w:val="center"/>
        <w:rPr>
          <w:color w:val="000000"/>
          <w:szCs w:val="24"/>
        </w:rPr>
      </w:pPr>
      <w:r>
        <w:rPr>
          <w:color w:val="000000"/>
          <w:szCs w:val="24"/>
        </w:rPr>
        <w:tab/>
      </w:r>
    </w:p>
    <w:p>
      <w:pPr>
        <w:ind w:firstLine="709"/>
        <w:jc w:val="center"/>
        <w:rPr>
          <w:color w:val="000000"/>
          <w:sz w:val="20"/>
        </w:rPr>
      </w:pPr>
      <w:r>
        <w:rPr>
          <w:color w:val="000000"/>
          <w:sz w:val="20"/>
        </w:rPr>
        <w:t>(įmonės, įstaigos pavadinimas)</w:t>
      </w:r>
    </w:p>
    <w:p>
      <w:pPr>
        <w:ind w:firstLine="709"/>
        <w:jc w:val="center"/>
        <w:rPr>
          <w:color w:val="000000"/>
          <w:sz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236"/>
        <w:gridCol w:w="6882"/>
      </w:tblGrid>
      <w:tr>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236" w:type="dxa"/>
            <w:tcBorders>
              <w:top w:val="nil"/>
              <w:left w:val="single" w:sz="2" w:space="0" w:color="auto"/>
              <w:bottom w:val="nil"/>
              <w:right w:val="nil"/>
            </w:tcBorders>
            <w:tcMar>
              <w:left w:w="0" w:type="dxa"/>
              <w:right w:w="0" w:type="dxa"/>
            </w:tcMar>
          </w:tcPr>
          <w:p>
            <w:pPr>
              <w:jc w:val="both"/>
              <w:rPr>
                <w:lang w:val="es-ES"/>
              </w:rPr>
            </w:pPr>
          </w:p>
        </w:tc>
        <w:tc>
          <w:tcPr>
            <w:tcW w:w="6882" w:type="dxa"/>
            <w:tcBorders>
              <w:top w:val="nil"/>
              <w:left w:val="nil"/>
              <w:bottom w:val="single" w:sz="4" w:space="0" w:color="auto"/>
              <w:right w:val="nil"/>
            </w:tcBorders>
            <w:tcMar>
              <w:left w:w="0" w:type="dxa"/>
              <w:right w:w="0" w:type="dxa"/>
            </w:tcMar>
          </w:tcPr>
          <w:p>
            <w:pPr>
              <w:jc w:val="both"/>
              <w:rPr>
                <w:lang w:val="es-ES"/>
              </w:rPr>
            </w:pPr>
          </w:p>
        </w:tc>
      </w:tr>
      <w:tr>
        <w:trPr>
          <w:trHeight w:val="227"/>
        </w:trPr>
        <w:tc>
          <w:tcPr>
            <w:tcW w:w="2520" w:type="dxa"/>
            <w:gridSpan w:val="7"/>
            <w:tcBorders>
              <w:top w:val="single" w:sz="4" w:space="0" w:color="auto"/>
              <w:left w:val="nil"/>
              <w:bottom w:val="nil"/>
              <w:right w:val="nil"/>
            </w:tcBorders>
            <w:tcMar>
              <w:left w:w="0" w:type="dxa"/>
              <w:right w:w="0" w:type="dxa"/>
            </w:tcMar>
          </w:tcPr>
          <w:p>
            <w:pPr>
              <w:jc w:val="center"/>
              <w:rPr>
                <w:sz w:val="20"/>
                <w:lang w:val="es-ES"/>
              </w:rPr>
            </w:pPr>
            <w:r>
              <w:rPr>
                <w:sz w:val="20"/>
                <w:lang w:val="es-ES"/>
              </w:rPr>
              <w:t>(kodas)</w:t>
            </w:r>
          </w:p>
        </w:tc>
        <w:tc>
          <w:tcPr>
            <w:tcW w:w="236" w:type="dxa"/>
            <w:tcBorders>
              <w:top w:val="nil"/>
              <w:left w:val="nil"/>
              <w:bottom w:val="nil"/>
              <w:right w:val="nil"/>
            </w:tcBorders>
            <w:tcMar>
              <w:left w:w="0" w:type="dxa"/>
              <w:right w:w="0" w:type="dxa"/>
            </w:tcMar>
          </w:tcPr>
          <w:p>
            <w:pPr>
              <w:jc w:val="center"/>
              <w:rPr>
                <w:sz w:val="20"/>
                <w:lang w:val="es-ES"/>
              </w:rPr>
            </w:pPr>
          </w:p>
        </w:tc>
        <w:tc>
          <w:tcPr>
            <w:tcW w:w="6882" w:type="dxa"/>
            <w:tcBorders>
              <w:top w:val="single" w:sz="4" w:space="0" w:color="auto"/>
              <w:left w:val="nil"/>
              <w:bottom w:val="nil"/>
              <w:right w:val="nil"/>
            </w:tcBorders>
            <w:tcMar>
              <w:left w:w="0" w:type="dxa"/>
              <w:right w:w="0" w:type="dxa"/>
            </w:tcMar>
          </w:tcPr>
          <w:p>
            <w:pPr>
              <w:jc w:val="center"/>
              <w:rPr>
                <w:sz w:val="20"/>
                <w:lang w:val="es-ES"/>
              </w:rPr>
            </w:pPr>
            <w:r>
              <w:rPr>
                <w:sz w:val="20"/>
                <w:lang w:val="es-ES"/>
              </w:rPr>
              <w:t>(adresas)</w:t>
            </w:r>
          </w:p>
        </w:tc>
      </w:tr>
    </w:tbl>
    <w:p>
      <w:pPr>
        <w:ind w:firstLine="709"/>
        <w:jc w:val="center"/>
        <w:rPr>
          <w:color w:val="000000"/>
          <w:sz w:val="20"/>
        </w:rPr>
      </w:pPr>
    </w:p>
    <w:p>
      <w:pPr>
        <w:jc w:val="center"/>
        <w:rPr>
          <w:b/>
          <w:bCs/>
          <w:caps/>
          <w:szCs w:val="24"/>
        </w:rPr>
      </w:pPr>
      <w:r>
        <w:rPr>
          <w:b/>
          <w:bCs/>
          <w:caps/>
          <w:szCs w:val="24"/>
        </w:rPr>
        <w:t>Ausų įsagų platinimo registracijos žurnalas</w:t>
      </w:r>
    </w:p>
    <w:p>
      <w:pPr>
        <w:jc w:val="center"/>
        <w:rPr>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1463"/>
        <w:gridCol w:w="1477"/>
        <w:gridCol w:w="1159"/>
        <w:gridCol w:w="1309"/>
        <w:gridCol w:w="1309"/>
        <w:gridCol w:w="1598"/>
      </w:tblGrid>
      <w:tr>
        <w:trPr>
          <w:cantSplit/>
          <w:trHeight w:val="709"/>
          <w:jc w:val="center"/>
        </w:trPr>
        <w:tc>
          <w:tcPr>
            <w:tcW w:w="687" w:type="pct"/>
            <w:vMerge w:val="restart"/>
            <w:tcMar>
              <w:left w:w="0" w:type="dxa"/>
              <w:right w:w="0" w:type="dxa"/>
            </w:tcMar>
            <w:vAlign w:val="center"/>
          </w:tcPr>
          <w:p>
            <w:pPr>
              <w:jc w:val="center"/>
              <w:rPr>
                <w:szCs w:val="24"/>
              </w:rPr>
            </w:pPr>
            <w:r>
              <w:rPr>
                <w:szCs w:val="24"/>
              </w:rPr>
              <w:t>Ausų įsagų pardavimo data</w:t>
            </w:r>
          </w:p>
        </w:tc>
        <w:tc>
          <w:tcPr>
            <w:tcW w:w="759" w:type="pct"/>
            <w:vMerge w:val="restart"/>
            <w:tcMar>
              <w:left w:w="0" w:type="dxa"/>
              <w:right w:w="0" w:type="dxa"/>
            </w:tcMar>
            <w:vAlign w:val="center"/>
          </w:tcPr>
          <w:p>
            <w:pPr>
              <w:jc w:val="center"/>
              <w:rPr>
                <w:szCs w:val="24"/>
              </w:rPr>
            </w:pPr>
            <w:r>
              <w:rPr>
                <w:szCs w:val="24"/>
              </w:rPr>
              <w:t>Pirkėjo vardas/pavardė</w:t>
            </w:r>
          </w:p>
        </w:tc>
        <w:tc>
          <w:tcPr>
            <w:tcW w:w="766" w:type="pct"/>
            <w:vMerge w:val="restart"/>
            <w:tcMar>
              <w:left w:w="0" w:type="dxa"/>
              <w:right w:w="0" w:type="dxa"/>
            </w:tcMar>
            <w:vAlign w:val="center"/>
          </w:tcPr>
          <w:p>
            <w:pPr>
              <w:jc w:val="center"/>
              <w:rPr>
                <w:szCs w:val="24"/>
              </w:rPr>
            </w:pPr>
            <w:r>
              <w:rPr>
                <w:szCs w:val="24"/>
              </w:rPr>
              <w:t>Pirkėjo asmens/įmonės kodas</w:t>
            </w:r>
          </w:p>
        </w:tc>
        <w:tc>
          <w:tcPr>
            <w:tcW w:w="601" w:type="pct"/>
            <w:vMerge w:val="restart"/>
            <w:tcMar>
              <w:left w:w="0" w:type="dxa"/>
              <w:right w:w="0" w:type="dxa"/>
            </w:tcMar>
            <w:vAlign w:val="center"/>
          </w:tcPr>
          <w:p>
            <w:pPr>
              <w:jc w:val="center"/>
              <w:rPr>
                <w:szCs w:val="24"/>
              </w:rPr>
            </w:pPr>
            <w:r>
              <w:rPr>
                <w:szCs w:val="24"/>
              </w:rPr>
              <w:t>Tipas</w:t>
            </w:r>
          </w:p>
          <w:p>
            <w:pPr>
              <w:rPr>
                <w:szCs w:val="24"/>
              </w:rPr>
            </w:pPr>
            <w:r>
              <w:rPr>
                <w:szCs w:val="24"/>
              </w:rPr>
              <w:t>1-galvijams</w:t>
            </w:r>
          </w:p>
          <w:p>
            <w:pPr>
              <w:rPr>
                <w:szCs w:val="24"/>
              </w:rPr>
            </w:pPr>
            <w:r>
              <w:rPr>
                <w:szCs w:val="24"/>
              </w:rPr>
              <w:t>2-avims, ožkoms</w:t>
            </w:r>
          </w:p>
          <w:p>
            <w:pPr>
              <w:rPr>
                <w:szCs w:val="24"/>
              </w:rPr>
            </w:pPr>
            <w:r>
              <w:rPr>
                <w:szCs w:val="24"/>
              </w:rPr>
              <w:t>4-kiaulėms</w:t>
            </w:r>
          </w:p>
        </w:tc>
        <w:tc>
          <w:tcPr>
            <w:tcW w:w="679" w:type="pct"/>
            <w:vMerge w:val="restart"/>
            <w:tcMar>
              <w:left w:w="0" w:type="dxa"/>
              <w:right w:w="0" w:type="dxa"/>
            </w:tcMar>
            <w:vAlign w:val="center"/>
          </w:tcPr>
          <w:p>
            <w:pPr>
              <w:jc w:val="center"/>
              <w:rPr>
                <w:szCs w:val="24"/>
              </w:rPr>
            </w:pPr>
            <w:r>
              <w:rPr>
                <w:szCs w:val="24"/>
              </w:rPr>
              <w:t>Komplektų skaičius</w:t>
            </w:r>
          </w:p>
        </w:tc>
        <w:tc>
          <w:tcPr>
            <w:tcW w:w="1508" w:type="pct"/>
            <w:gridSpan w:val="2"/>
            <w:tcMar>
              <w:left w:w="0" w:type="dxa"/>
              <w:right w:w="0" w:type="dxa"/>
            </w:tcMar>
            <w:vAlign w:val="center"/>
          </w:tcPr>
          <w:p>
            <w:pPr>
              <w:jc w:val="center"/>
              <w:rPr>
                <w:szCs w:val="24"/>
              </w:rPr>
            </w:pPr>
            <w:r>
              <w:rPr>
                <w:szCs w:val="24"/>
              </w:rPr>
              <w:t>Parduotų įsagų numerių intervalas</w:t>
            </w:r>
          </w:p>
          <w:p>
            <w:pPr>
              <w:jc w:val="center"/>
              <w:rPr>
                <w:szCs w:val="24"/>
              </w:rPr>
            </w:pPr>
            <w:r>
              <w:rPr>
                <w:szCs w:val="24"/>
              </w:rPr>
              <w:t>(arba įsagų komplekto numeris)</w:t>
            </w:r>
          </w:p>
        </w:tc>
      </w:tr>
      <w:tr>
        <w:trPr>
          <w:cantSplit/>
          <w:jc w:val="center"/>
        </w:trPr>
        <w:tc>
          <w:tcPr>
            <w:tcW w:w="687" w:type="pct"/>
            <w:vMerge/>
            <w:tcBorders>
              <w:bottom w:val="single" w:sz="2" w:space="0" w:color="auto"/>
            </w:tcBorders>
            <w:tcMar>
              <w:left w:w="0" w:type="dxa"/>
              <w:right w:w="0" w:type="dxa"/>
            </w:tcMar>
            <w:vAlign w:val="center"/>
          </w:tcPr>
          <w:p>
            <w:pPr>
              <w:jc w:val="center"/>
              <w:rPr>
                <w:szCs w:val="24"/>
              </w:rPr>
            </w:pPr>
          </w:p>
        </w:tc>
        <w:tc>
          <w:tcPr>
            <w:tcW w:w="759" w:type="pct"/>
            <w:vMerge/>
            <w:tcBorders>
              <w:bottom w:val="single" w:sz="2" w:space="0" w:color="auto"/>
            </w:tcBorders>
            <w:tcMar>
              <w:left w:w="0" w:type="dxa"/>
              <w:right w:w="0" w:type="dxa"/>
            </w:tcMar>
            <w:vAlign w:val="center"/>
          </w:tcPr>
          <w:p>
            <w:pPr>
              <w:jc w:val="center"/>
              <w:rPr>
                <w:szCs w:val="24"/>
              </w:rPr>
            </w:pPr>
          </w:p>
        </w:tc>
        <w:tc>
          <w:tcPr>
            <w:tcW w:w="766" w:type="pct"/>
            <w:vMerge/>
            <w:tcBorders>
              <w:bottom w:val="single" w:sz="2" w:space="0" w:color="auto"/>
            </w:tcBorders>
            <w:tcMar>
              <w:left w:w="0" w:type="dxa"/>
              <w:right w:w="0" w:type="dxa"/>
            </w:tcMar>
            <w:vAlign w:val="center"/>
          </w:tcPr>
          <w:p>
            <w:pPr>
              <w:jc w:val="center"/>
              <w:rPr>
                <w:szCs w:val="24"/>
              </w:rPr>
            </w:pPr>
          </w:p>
        </w:tc>
        <w:tc>
          <w:tcPr>
            <w:tcW w:w="601" w:type="pct"/>
            <w:vMerge/>
            <w:tcBorders>
              <w:bottom w:val="single" w:sz="2" w:space="0" w:color="auto"/>
            </w:tcBorders>
            <w:tcMar>
              <w:left w:w="0" w:type="dxa"/>
              <w:right w:w="0" w:type="dxa"/>
            </w:tcMar>
            <w:vAlign w:val="center"/>
          </w:tcPr>
          <w:p>
            <w:pPr>
              <w:jc w:val="center"/>
              <w:rPr>
                <w:szCs w:val="24"/>
              </w:rPr>
            </w:pPr>
          </w:p>
        </w:tc>
        <w:tc>
          <w:tcPr>
            <w:tcW w:w="679" w:type="pct"/>
            <w:vMerge/>
            <w:tcBorders>
              <w:bottom w:val="single" w:sz="2" w:space="0" w:color="auto"/>
            </w:tcBorders>
            <w:tcMar>
              <w:left w:w="0" w:type="dxa"/>
              <w:right w:w="0" w:type="dxa"/>
            </w:tcMar>
            <w:vAlign w:val="center"/>
          </w:tcPr>
          <w:p>
            <w:pPr>
              <w:jc w:val="center"/>
              <w:rPr>
                <w:szCs w:val="24"/>
              </w:rPr>
            </w:pPr>
          </w:p>
        </w:tc>
        <w:tc>
          <w:tcPr>
            <w:tcW w:w="679" w:type="pct"/>
            <w:tcBorders>
              <w:bottom w:val="single" w:sz="2" w:space="0" w:color="auto"/>
            </w:tcBorders>
            <w:tcMar>
              <w:left w:w="0" w:type="dxa"/>
              <w:right w:w="0" w:type="dxa"/>
            </w:tcMar>
            <w:vAlign w:val="center"/>
          </w:tcPr>
          <w:p>
            <w:pPr>
              <w:jc w:val="center"/>
              <w:rPr>
                <w:szCs w:val="24"/>
              </w:rPr>
            </w:pPr>
            <w:r>
              <w:rPr>
                <w:szCs w:val="24"/>
              </w:rPr>
              <w:t>(nuo)</w:t>
            </w:r>
          </w:p>
        </w:tc>
        <w:tc>
          <w:tcPr>
            <w:tcW w:w="829" w:type="pct"/>
            <w:tcBorders>
              <w:bottom w:val="single" w:sz="2" w:space="0" w:color="auto"/>
            </w:tcBorders>
            <w:tcMar>
              <w:left w:w="0" w:type="dxa"/>
              <w:right w:w="0" w:type="dxa"/>
            </w:tcMar>
            <w:vAlign w:val="center"/>
          </w:tcPr>
          <w:p>
            <w:pPr>
              <w:jc w:val="center"/>
              <w:rPr>
                <w:szCs w:val="24"/>
              </w:rPr>
            </w:pPr>
            <w:r>
              <w:rPr>
                <w:szCs w:val="24"/>
              </w:rPr>
              <w:t>(iki)</w:t>
            </w: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bl>
    <w:p>
      <w:pPr>
        <w:ind w:left="-1260"/>
        <w:jc w:val="both"/>
        <w:rPr>
          <w:b/>
          <w:sz w:val="18"/>
          <w:u w:val="single"/>
        </w:rPr>
      </w:pPr>
    </w:p>
    <w:p>
      <w:pPr>
        <w:ind w:firstLine="709"/>
        <w:jc w:val="both"/>
        <w:rPr>
          <w:sz w:val="20"/>
          <w:u w:val="single"/>
        </w:rPr>
      </w:pPr>
      <w:r>
        <w:rPr>
          <w:b/>
          <w:sz w:val="20"/>
          <w:u w:val="single"/>
        </w:rPr>
        <w:t>PASTABA</w:t>
      </w:r>
      <w:r>
        <w:rPr>
          <w:sz w:val="20"/>
          <w:u w:val="single"/>
        </w:rPr>
        <w:t>. Žurnalų lapai susegami ir saugomi įsagų pardavimo vietoje ne mažiau kaip 3 metus.</w:t>
      </w:r>
    </w:p>
    <w:p>
      <w:pPr>
        <w:ind w:firstLine="709"/>
        <w:jc w:val="center"/>
        <w:rPr>
          <w:color w:val="000000"/>
          <w:sz w:val="20"/>
        </w:rPr>
      </w:pPr>
    </w:p>
    <w:p>
      <w:pPr>
        <w:tabs>
          <w:tab w:val="left" w:pos="0"/>
          <w:tab w:val="left" w:leader="underscore" w:pos="2992"/>
          <w:tab w:val="left" w:pos="3553"/>
          <w:tab w:val="left" w:leader="underscore" w:pos="5049"/>
          <w:tab w:val="left" w:pos="5610"/>
          <w:tab w:val="right" w:leader="underscore" w:pos="9639"/>
        </w:tabs>
        <w:rPr>
          <w:color w:val="000000"/>
          <w:szCs w:val="24"/>
        </w:rPr>
      </w:pPr>
      <w:r>
        <w:rPr>
          <w:color w:val="000000"/>
          <w:szCs w:val="24"/>
        </w:rPr>
        <w:tab/>
        <w:tab/>
        <w:tab/>
        <w:tab/>
        <w:tab/>
      </w:r>
    </w:p>
    <w:p>
      <w:pPr>
        <w:tabs>
          <w:tab w:val="center" w:pos="1496"/>
          <w:tab w:val="center" w:pos="4301"/>
          <w:tab w:val="center" w:pos="7667"/>
        </w:tabs>
        <w:rPr>
          <w:color w:val="000000"/>
          <w:sz w:val="20"/>
        </w:rPr>
      </w:pPr>
      <w:r>
        <w:rPr>
          <w:color w:val="000000"/>
          <w:sz w:val="20"/>
        </w:rPr>
        <w:tab/>
        <w:t>(pareigų pavadinimas)</w:t>
        <w:tab/>
        <w:t>(parašas)</w:t>
        <w:tab/>
        <w:t>(vardas ir pavardė)</w:t>
      </w:r>
    </w:p>
    <w:p>
      <w:pPr>
        <w:tabs>
          <w:tab w:val="center" w:pos="4488"/>
          <w:tab w:val="center" w:pos="7293"/>
        </w:tabs>
        <w:jc w:val="center"/>
        <w:rPr>
          <w:color w:val="000000"/>
          <w:szCs w:val="24"/>
        </w:rPr>
      </w:pPr>
      <w:r>
        <w:rPr>
          <w:color w:val="000000"/>
          <w:szCs w:val="24"/>
        </w:rPr>
        <w:t>______________</w:t>
      </w:r>
    </w:p>
    <w:p>
      <w:pPr>
        <w:tabs>
          <w:tab w:val="center" w:pos="4488"/>
          <w:tab w:val="center" w:pos="7293"/>
        </w:tabs>
        <w:rPr>
          <w:color w:val="000000"/>
          <w:szCs w:val="24"/>
        </w:rPr>
      </w:pPr>
    </w:p>
    <w:p>
      <w:pPr>
        <w:rPr>
          <w:sz w:val="22"/>
          <w:szCs w:val="22"/>
          <w:lang w:eastAsia="lt-LT"/>
        </w:rPr>
        <w:sectPr>
          <w:pgSz w:w="11907" w:h="16839"/>
          <w:pgMar w:top="1134" w:right="567" w:bottom="1134" w:left="1701" w:header="567" w:footer="567" w:gutter="0"/>
          <w:cols w:space="1296"/>
          <w:titlePg/>
          <w:docGrid w:linePitch="360"/>
        </w:sectPr>
      </w:pPr>
    </w:p>
    <w:p>
      <w:pPr>
        <w:tabs>
          <w:tab w:val="center" w:pos="4819"/>
          <w:tab w:val="right" w:pos="9638"/>
        </w:tabs>
      </w:pPr>
    </w:p>
    <w:p>
      <w:pPr>
        <w:tabs>
          <w:tab w:val="center" w:pos="4153"/>
          <w:tab w:val="right" w:pos="8306"/>
        </w:tabs>
        <w:rPr>
          <w:lang w:val="en-GB"/>
        </w:rPr>
      </w:pPr>
    </w:p>
    <w:p>
      <w:pPr>
        <w:tabs>
          <w:tab w:val="center" w:pos="4488"/>
          <w:tab w:val="center" w:pos="7293"/>
        </w:tabs>
        <w:ind w:firstLine="5102"/>
        <w:rPr>
          <w:color w:val="000000"/>
          <w:szCs w:val="24"/>
        </w:rPr>
      </w:pPr>
      <w:r>
        <w:rPr>
          <w:color w:val="000000"/>
          <w:szCs w:val="24"/>
        </w:rPr>
        <w:t>Gyvulių registravimo ir identifikavimo taisyklių</w:t>
      </w:r>
    </w:p>
    <w:p>
      <w:pPr>
        <w:tabs>
          <w:tab w:val="center" w:pos="4488"/>
          <w:tab w:val="center" w:pos="7293"/>
        </w:tabs>
        <w:ind w:firstLine="5102"/>
        <w:rPr>
          <w:color w:val="000000"/>
          <w:szCs w:val="24"/>
        </w:rPr>
      </w:pPr>
      <w:r>
        <w:rPr>
          <w:color w:val="000000"/>
          <w:szCs w:val="24"/>
        </w:rPr>
        <w:t>8 priedas (forma GŽ-4)</w:t>
      </w:r>
    </w:p>
    <w:p/>
    <w:tbl>
      <w:tblPr>
        <w:tblW w:w="0" w:type="auto"/>
        <w:tblInd w:w="93" w:type="dxa"/>
        <w:tblLook w:val="0000" w:firstRow="0" w:lastRow="0" w:firstColumn="0" w:lastColumn="0" w:noHBand="0" w:noVBand="0"/>
      </w:tblPr>
      <w:tblGrid>
        <w:gridCol w:w="504"/>
        <w:gridCol w:w="222"/>
        <w:gridCol w:w="221"/>
        <w:gridCol w:w="221"/>
        <w:gridCol w:w="221"/>
        <w:gridCol w:w="221"/>
        <w:gridCol w:w="221"/>
        <w:gridCol w:w="22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21"/>
        <w:gridCol w:w="221"/>
        <w:gridCol w:w="221"/>
        <w:gridCol w:w="221"/>
        <w:gridCol w:w="221"/>
        <w:gridCol w:w="221"/>
        <w:gridCol w:w="221"/>
        <w:gridCol w:w="241"/>
        <w:gridCol w:w="240"/>
        <w:gridCol w:w="24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64"/>
        <w:gridCol w:w="264"/>
        <w:gridCol w:w="264"/>
        <w:gridCol w:w="264"/>
        <w:gridCol w:w="264"/>
      </w:tblGrid>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gridSpan w:val="18"/>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r>
      <w:tr>
        <w:trPr>
          <w:trHeight w:val="24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sz w:val="18"/>
                <w:szCs w:val="18"/>
                <w:lang w:eastAsia="lt-LT"/>
              </w:rPr>
            </w:pPr>
          </w:p>
        </w:tc>
        <w:tc>
          <w:tcPr>
            <w:tcW w:w="0" w:type="auto"/>
            <w:tcBorders>
              <w:top w:val="nil"/>
              <w:left w:val="nil"/>
              <w:bottom w:val="nil"/>
              <w:right w:val="nil"/>
            </w:tcBorders>
            <w:shd w:val="clear" w:color="auto" w:fill="auto"/>
            <w:noWrap/>
            <w:vAlign w:val="bottom"/>
          </w:tcPr>
          <w:p>
            <w:pPr>
              <w:rPr>
                <w:sz w:val="18"/>
                <w:szCs w:val="18"/>
                <w:lang w:eastAsia="lt-LT"/>
              </w:rPr>
            </w:pPr>
          </w:p>
        </w:tc>
        <w:tc>
          <w:tcPr>
            <w:tcW w:w="0" w:type="auto"/>
            <w:tcBorders>
              <w:top w:val="nil"/>
              <w:left w:val="nil"/>
              <w:bottom w:val="nil"/>
              <w:right w:val="nil"/>
            </w:tcBorders>
            <w:shd w:val="clear" w:color="auto" w:fill="auto"/>
            <w:noWrap/>
            <w:vAlign w:val="bottom"/>
          </w:tcPr>
          <w:p>
            <w:pPr>
              <w:rPr>
                <w:sz w:val="18"/>
                <w:szCs w:val="18"/>
                <w:lang w:eastAsia="lt-LT"/>
              </w:rPr>
            </w:pPr>
          </w:p>
        </w:tc>
        <w:tc>
          <w:tcPr>
            <w:tcW w:w="0" w:type="auto"/>
            <w:tcBorders>
              <w:top w:val="nil"/>
              <w:left w:val="nil"/>
              <w:bottom w:val="nil"/>
              <w:right w:val="nil"/>
            </w:tcBorders>
            <w:shd w:val="clear" w:color="auto" w:fill="auto"/>
            <w:noWrap/>
            <w:vAlign w:val="bottom"/>
          </w:tcPr>
          <w:p>
            <w:pPr>
              <w:rPr>
                <w:sz w:val="18"/>
                <w:szCs w:val="18"/>
                <w:lang w:eastAsia="lt-LT"/>
              </w:rPr>
            </w:pPr>
          </w:p>
        </w:tc>
        <w:tc>
          <w:tcPr>
            <w:tcW w:w="0" w:type="auto"/>
            <w:tcBorders>
              <w:top w:val="nil"/>
              <w:left w:val="nil"/>
              <w:bottom w:val="nil"/>
              <w:right w:val="nil"/>
            </w:tcBorders>
            <w:shd w:val="clear" w:color="auto" w:fill="auto"/>
            <w:noWrap/>
            <w:vAlign w:val="bottom"/>
          </w:tcPr>
          <w:p>
            <w:pPr>
              <w:rPr>
                <w:sz w:val="18"/>
                <w:szCs w:val="18"/>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75"/>
        </w:trPr>
        <w:tc>
          <w:tcPr>
            <w:tcW w:w="0" w:type="auto"/>
            <w:gridSpan w:val="59"/>
            <w:tcBorders>
              <w:top w:val="nil"/>
              <w:left w:val="nil"/>
              <w:bottom w:val="nil"/>
              <w:right w:val="nil"/>
            </w:tcBorders>
            <w:shd w:val="clear" w:color="auto" w:fill="auto"/>
            <w:noWrap/>
            <w:vAlign w:val="bottom"/>
          </w:tcPr>
          <w:p>
            <w:pPr>
              <w:jc w:val="center"/>
              <w:rPr>
                <w:b/>
                <w:bCs/>
                <w:sz w:val="28"/>
                <w:szCs w:val="28"/>
                <w:lang w:eastAsia="lt-LT"/>
              </w:rPr>
            </w:pPr>
            <w:r>
              <w:rPr>
                <w:b/>
                <w:bCs/>
                <w:sz w:val="28"/>
                <w:szCs w:val="28"/>
                <w:lang w:eastAsia="lt-LT"/>
              </w:rPr>
              <w:t>AUSŲ ĮSAGŲ GALVIJAMS, AVIMS, OŽKOMS IR KIAULĖMS UŽSAKYMO LAPAS</w:t>
            </w:r>
          </w:p>
        </w:tc>
      </w:tr>
      <w:tr>
        <w:trPr>
          <w:trHeight w:val="15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gridSpan w:val="8"/>
            <w:tcBorders>
              <w:top w:val="single" w:sz="4" w:space="0" w:color="auto"/>
              <w:left w:val="nil"/>
              <w:bottom w:val="nil"/>
              <w:right w:val="nil"/>
            </w:tcBorders>
            <w:shd w:val="clear" w:color="auto" w:fill="auto"/>
            <w:noWrap/>
            <w:vAlign w:val="bottom"/>
          </w:tcPr>
          <w:p>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r>
      <w:tr>
        <w:trPr>
          <w:trHeight w:val="12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szCs w:val="24"/>
                <w:lang w:eastAsia="lt-LT"/>
              </w:rPr>
              <w:t>Eil. Nr</w:t>
            </w:r>
            <w:r>
              <w:rPr>
                <w:sz w:val="22"/>
                <w:szCs w:val="22"/>
                <w:lang w:eastAsia="lt-LT"/>
              </w:rPr>
              <w:t>.</w:t>
            </w:r>
          </w:p>
        </w:tc>
        <w:tc>
          <w:tcPr>
            <w:tcW w:w="0" w:type="auto"/>
            <w:gridSpan w:val="32"/>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Gyvulio laikytojas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Įsago tipas *</w:t>
            </w: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Įsago numeris/kiaulių bandos Nr.</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Įsagų kiekis</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Įsago atgaminimo numeris</w:t>
            </w:r>
          </w:p>
        </w:tc>
      </w:tr>
      <w:tr>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1"/>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 xml:space="preserve">Asmens/įmonės kodas </w:t>
            </w:r>
          </w:p>
        </w:tc>
        <w:tc>
          <w:tcPr>
            <w:tcW w:w="0" w:type="auto"/>
            <w:gridSpan w:val="21"/>
            <w:tcBorders>
              <w:top w:val="single" w:sz="4" w:space="0" w:color="auto"/>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Vardas, pavardė/įmonės pavadinimas,adresas</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3.</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4.</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5.</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6.</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7.</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8.</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9.</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10.</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11.</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12.</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13.</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14.</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15.</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16.</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17.</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18.</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19.</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pPr>
              <w:jc w:val="right"/>
              <w:rPr>
                <w:sz w:val="22"/>
                <w:szCs w:val="22"/>
                <w:lang w:eastAsia="lt-LT"/>
              </w:rPr>
            </w:pPr>
            <w:r>
              <w:rPr>
                <w:sz w:val="22"/>
                <w:szCs w:val="22"/>
                <w:lang w:eastAsia="lt-LT"/>
              </w:rPr>
              <w:t>20.</w:t>
            </w: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5"/>
              <w:rPr>
                <w:sz w:val="22"/>
                <w:szCs w:val="22"/>
                <w:lang w:eastAsia="lt-LT"/>
              </w:rPr>
            </w:pPr>
          </w:p>
        </w:tc>
      </w:tr>
    </w:tbl>
    <w:p>
      <w:pPr>
        <w:ind w:firstLine="709"/>
        <w:jc w:val="both"/>
        <w:rPr>
          <w:sz w:val="20"/>
          <w:lang w:eastAsia="lt-LT"/>
        </w:rPr>
      </w:pPr>
      <w:r>
        <w:rPr>
          <w:sz w:val="20"/>
          <w:lang w:eastAsia="lt-LT"/>
        </w:rPr>
        <w:t>Įsago tipas* : 1-galvijams, 2-avims, ožkoms, 4-kiaulėms</w:t>
      </w:r>
    </w:p>
    <w:p>
      <w:pPr>
        <w:ind w:firstLine="709"/>
        <w:jc w:val="both"/>
        <w:rPr>
          <w:sz w:val="20"/>
          <w:lang w:eastAsia="lt-LT"/>
        </w:rPr>
      </w:pPr>
    </w:p>
    <w:tbl>
      <w:tblPr>
        <w:tblW w:w="0" w:type="auto"/>
        <w:tblInd w:w="93" w:type="dxa"/>
        <w:tblLook w:val="0000" w:firstRow="0" w:lastRow="0" w:firstColumn="0" w:lastColumn="0" w:noHBand="0" w:noVBand="0"/>
      </w:tblPr>
      <w:tblGrid>
        <w:gridCol w:w="222"/>
        <w:gridCol w:w="278"/>
        <w:gridCol w:w="278"/>
        <w:gridCol w:w="278"/>
        <w:gridCol w:w="278"/>
        <w:gridCol w:w="278"/>
        <w:gridCol w:w="278"/>
        <w:gridCol w:w="278"/>
        <w:gridCol w:w="278"/>
        <w:gridCol w:w="278"/>
        <w:gridCol w:w="27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64"/>
        <w:gridCol w:w="264"/>
        <w:gridCol w:w="264"/>
        <w:gridCol w:w="264"/>
        <w:gridCol w:w="264"/>
        <w:gridCol w:w="264"/>
        <w:gridCol w:w="264"/>
        <w:gridCol w:w="264"/>
        <w:gridCol w:w="264"/>
        <w:gridCol w:w="263"/>
        <w:gridCol w:w="263"/>
        <w:gridCol w:w="263"/>
        <w:gridCol w:w="263"/>
        <w:gridCol w:w="263"/>
        <w:gridCol w:w="263"/>
        <w:gridCol w:w="263"/>
        <w:gridCol w:w="263"/>
        <w:gridCol w:w="263"/>
        <w:gridCol w:w="263"/>
        <w:gridCol w:w="785"/>
      </w:tblGrid>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10"/>
            <w:tcBorders>
              <w:top w:val="nil"/>
              <w:left w:val="nil"/>
              <w:bottom w:val="nil"/>
              <w:right w:val="nil"/>
            </w:tcBorders>
            <w:shd w:val="clear" w:color="auto" w:fill="auto"/>
            <w:noWrap/>
            <w:vAlign w:val="bottom"/>
          </w:tcPr>
          <w:p>
            <w:pPr>
              <w:rPr>
                <w:szCs w:val="24"/>
                <w:lang w:eastAsia="lt-LT"/>
              </w:rPr>
            </w:pPr>
            <w:r>
              <w:rPr>
                <w:szCs w:val="24"/>
                <w:lang w:eastAsia="lt-LT"/>
              </w:rPr>
              <w:t>Užsakymą užpildęs asmuo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236" w:type="dxa"/>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661" w:type="dxa"/>
            <w:tcBorders>
              <w:top w:val="nil"/>
              <w:left w:val="nil"/>
              <w:bottom w:val="single" w:sz="4" w:space="0" w:color="auto"/>
              <w:right w:val="nil"/>
            </w:tcBorders>
            <w:shd w:val="clear" w:color="auto" w:fill="auto"/>
            <w:noWrap/>
            <w:vAlign w:val="bottom"/>
          </w:tcPr>
          <w:p>
            <w:pPr>
              <w:ind w:firstLine="55"/>
              <w:rPr>
                <w:sz w:val="22"/>
                <w:szCs w:val="22"/>
                <w:lang w:eastAsia="lt-LT"/>
              </w:rPr>
            </w:pPr>
          </w:p>
        </w:tc>
      </w:tr>
      <w:tr>
        <w:trPr>
          <w:trHeight w:val="270"/>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11"/>
            <w:tcBorders>
              <w:top w:val="single" w:sz="4" w:space="0" w:color="auto"/>
              <w:left w:val="nil"/>
              <w:bottom w:val="nil"/>
              <w:right w:val="nil"/>
            </w:tcBorders>
            <w:shd w:val="clear" w:color="auto" w:fill="auto"/>
            <w:noWrap/>
          </w:tcPr>
          <w:p>
            <w:pPr>
              <w:jc w:val="center"/>
              <w:rPr>
                <w:sz w:val="20"/>
                <w:lang w:eastAsia="lt-LT"/>
              </w:rPr>
            </w:pPr>
            <w:r>
              <w:rPr>
                <w:sz w:val="20"/>
                <w:lang w:eastAsia="lt-LT"/>
              </w:rPr>
              <w:t>(asmens kodas)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pPr>
              <w:rPr>
                <w:sz w:val="16"/>
                <w:szCs w:val="16"/>
                <w:lang w:eastAsia="lt-LT"/>
              </w:rPr>
            </w:pPr>
          </w:p>
        </w:tc>
        <w:tc>
          <w:tcPr>
            <w:tcW w:w="236" w:type="dxa"/>
            <w:tcBorders>
              <w:top w:val="nil"/>
              <w:left w:val="nil"/>
              <w:bottom w:val="nil"/>
              <w:right w:val="nil"/>
            </w:tcBorders>
            <w:shd w:val="clear" w:color="auto" w:fill="auto"/>
            <w:noWrap/>
          </w:tcPr>
          <w:p>
            <w:pPr>
              <w:rPr>
                <w:sz w:val="16"/>
                <w:szCs w:val="16"/>
                <w:lang w:eastAsia="lt-LT"/>
              </w:rPr>
            </w:pPr>
          </w:p>
        </w:tc>
        <w:tc>
          <w:tcPr>
            <w:tcW w:w="5791" w:type="dxa"/>
            <w:gridSpan w:val="20"/>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bl>
    <w:p>
      <w:pPr>
        <w:tabs>
          <w:tab w:val="center" w:pos="4488"/>
          <w:tab w:val="center" w:pos="7293"/>
        </w:tabs>
        <w:jc w:val="center"/>
        <w:rPr>
          <w:color w:val="000000"/>
          <w:szCs w:val="24"/>
        </w:rPr>
      </w:pPr>
      <w:r>
        <w:rPr>
          <w:color w:val="000000"/>
          <w:szCs w:val="24"/>
        </w:rPr>
        <w:t>______________</w:t>
      </w:r>
    </w:p>
    <w:p>
      <w:pPr>
        <w:tabs>
          <w:tab w:val="center" w:pos="4488"/>
          <w:tab w:val="center" w:pos="7293"/>
        </w:tabs>
        <w:ind w:firstLine="709"/>
      </w:pP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5711DE0E1">
        <w:r w:rsidRPr="00532B9F">
          <w:rPr>
            <w:rFonts w:ascii="Times New Roman" w:eastAsia="MS Mincho" w:hAnsi="Times New Roman"/>
            <w:sz w:val="20"/>
            <w:iCs/>
            <w:color w:val="0000FF" w:themeColor="hyperlink"/>
            <w:u w:val="single"/>
          </w:rPr>
          <w:t>3D-437</w:t>
        </w:r>
      </w:fldSimple>
      <w:r>
        <w:rPr>
          <w:rFonts w:ascii="Times New Roman" w:eastAsia="MS Mincho" w:hAnsi="Times New Roman"/>
          <w:sz w:val="20"/>
          <w:iCs/>
        </w:rPr>
        <w:t>,
2003-10-17,
Žin., 2003, Nr.
100-4499 (2003-10-24), i. k. 1032330ISAK003D-437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CC4242966">
        <w:r w:rsidRPr="00532B9F">
          <w:rPr>
            <w:rFonts w:ascii="Times New Roman" w:eastAsia="MS Mincho" w:hAnsi="Times New Roman"/>
            <w:sz w:val="20"/>
            <w:iCs/>
            <w:color w:val="0000FF" w:themeColor="hyperlink"/>
            <w:u w:val="single"/>
          </w:rPr>
          <w:t>3D-55</w:t>
        </w:r>
      </w:fldSimple>
      <w:r>
        <w:rPr>
          <w:rFonts w:ascii="Times New Roman" w:eastAsia="MS Mincho" w:hAnsi="Times New Roman"/>
          <w:sz w:val="20"/>
          <w:iCs/>
        </w:rPr>
        <w:t>,
2004-02-19,
Žin., 2004, Nr.
29-941 (2004-02-24), i. k. 1042330ISAK0003D-55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461CE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97BDCD719E57"/>
  <Relationship Id="rId12" Type="http://schemas.openxmlformats.org/officeDocument/2006/relationships/hyperlink" TargetMode="External" Target="https://www.e-tar.lt/portal/lt/legalAct/TAR.36ACA3AC27DF"/>
  <Relationship Id="rId13" Type="http://schemas.openxmlformats.org/officeDocument/2006/relationships/hyperlink" TargetMode="External" Target="https://www.e-tar.lt/portal/lt/legalAct/TAR.022889E12F37"/>
  <Relationship Id="rId14" Type="http://schemas.openxmlformats.org/officeDocument/2006/relationships/hyperlink" TargetMode="External" Target="https://www.e-tar.lt/portal/lt/legalAct/TAR.62BD0912257D"/>
  <Relationship Id="rId15" Type="http://schemas.openxmlformats.org/officeDocument/2006/relationships/hyperlink" TargetMode="External" Target="https://www.e-tar.lt/portal/lt/legalAct/TAR.701BD2774B60"/>
  <Relationship Id="rId16" Type="http://schemas.openxmlformats.org/officeDocument/2006/relationships/hyperlink" TargetMode="External" Target="https://www.e-tar.lt/portal/lt/legalAct/TAR.F87F16996900"/>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fontTable" Target="fontTable.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25E7D5C2-E250-4007-A6A8-3D511D6B17DD}"/>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27"/>
    <w:rsid w:val="00A91D85"/>
    <w:rsid w:val="00CB7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26F0FB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722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722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31</Pages>
  <Words>33379</Words>
  <Characters>19027</Characters>
  <Application>Microsoft Office Word</Application>
  <DocSecurity>0</DocSecurity>
  <Lines>158</Lines>
  <Paragraphs>104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52302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2016-05-12T10:47:00Z</dcterms:modified>
  <revision>6</revision>
</coreProperties>
</file>