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A34" w:rsidRDefault="003B7A34">
      <w:pPr>
        <w:jc w:val="both"/>
        <w:rPr>
          <w:rFonts w:ascii="Times New Roman" w:hAnsi="Times New Roman"/>
          <w:sz w:val="20"/>
        </w:rPr>
      </w:pPr>
      <w:bookmarkStart w:id="0" w:name="_GoBack"/>
      <w:bookmarkEnd w:id="0"/>
      <w:r>
        <w:rPr>
          <w:rFonts w:ascii="Times New Roman" w:hAnsi="Times New Roman"/>
          <w:sz w:val="20"/>
        </w:rPr>
        <w:t>Redagavo: Angonita Rupšytė (2000.03.25)</w:t>
      </w:r>
    </w:p>
    <w:p w:rsidR="003B7A34" w:rsidRDefault="003B7A34">
      <w:pPr>
        <w:jc w:val="both"/>
        <w:rPr>
          <w:rFonts w:ascii="Times New Roman" w:hAnsi="Times New Roman"/>
          <w:sz w:val="20"/>
        </w:rPr>
      </w:pPr>
      <w:r>
        <w:rPr>
          <w:rFonts w:ascii="Times New Roman" w:hAnsi="Times New Roman"/>
          <w:sz w:val="20"/>
        </w:rPr>
        <w:t xml:space="preserve"> </w:t>
      </w:r>
    </w:p>
    <w:p w:rsidR="003B7A34" w:rsidRDefault="003B7A34">
      <w:pPr>
        <w:jc w:val="both"/>
        <w:rPr>
          <w:rFonts w:ascii="Times New Roman" w:hAnsi="Times New Roman"/>
          <w:sz w:val="20"/>
        </w:rPr>
      </w:pPr>
    </w:p>
    <w:p w:rsidR="003B7A34" w:rsidRDefault="003B7A34">
      <w:pPr>
        <w:jc w:val="both"/>
        <w:rPr>
          <w:rFonts w:ascii="Times New Roman" w:hAnsi="Times New Roman"/>
          <w:sz w:val="20"/>
        </w:rPr>
      </w:pPr>
      <w:r>
        <w:rPr>
          <w:rFonts w:ascii="Times New Roman" w:hAnsi="Times New Roman"/>
          <w:sz w:val="20"/>
        </w:rPr>
        <w:t>Nutarimas paskelbtas: Žin., 1999, Nr.38-1161</w:t>
      </w:r>
    </w:p>
    <w:p w:rsidR="003B7A34" w:rsidRDefault="003B7A34">
      <w:pPr>
        <w:jc w:val="both"/>
        <w:rPr>
          <w:rFonts w:ascii="Times New Roman" w:hAnsi="Times New Roman"/>
          <w:sz w:val="20"/>
        </w:rPr>
      </w:pPr>
    </w:p>
    <w:p w:rsidR="003B7A34" w:rsidRDefault="003B7A34">
      <w:pPr>
        <w:jc w:val="both"/>
        <w:rPr>
          <w:rFonts w:ascii="Times New Roman" w:hAnsi="Times New Roman"/>
          <w:sz w:val="20"/>
        </w:rPr>
      </w:pPr>
      <w:r>
        <w:rPr>
          <w:rFonts w:ascii="Times New Roman" w:hAnsi="Times New Roman"/>
          <w:sz w:val="20"/>
        </w:rPr>
        <w:t>Neoficialus nutarimo tekstas</w:t>
      </w:r>
    </w:p>
    <w:p w:rsidR="003B7A34" w:rsidRDefault="003B7A34">
      <w:pPr>
        <w:jc w:val="both"/>
        <w:rPr>
          <w:rFonts w:ascii="Times New Roman" w:hAnsi="Times New Roman"/>
          <w:sz w:val="20"/>
        </w:rPr>
      </w:pPr>
    </w:p>
    <w:p w:rsidR="003B7A34" w:rsidRDefault="003B7A34">
      <w:pPr>
        <w:jc w:val="both"/>
        <w:rPr>
          <w:rFonts w:ascii="Times New Roman" w:hAnsi="Times New Roman"/>
          <w:sz w:val="20"/>
        </w:rPr>
      </w:pPr>
      <w:r>
        <w:rPr>
          <w:rFonts w:ascii="Times New Roman" w:hAnsi="Times New Roman"/>
          <w:sz w:val="20"/>
        </w:rPr>
        <w:t>Pakeitimai:</w:t>
      </w:r>
    </w:p>
    <w:p w:rsidR="003B7A34" w:rsidRDefault="003B7A34">
      <w:pPr>
        <w:jc w:val="both"/>
        <w:rPr>
          <w:rFonts w:ascii="Times New Roman" w:hAnsi="Times New Roman"/>
          <w:sz w:val="20"/>
        </w:rPr>
      </w:pPr>
    </w:p>
    <w:p w:rsidR="003B7A34" w:rsidRDefault="003B7A34">
      <w:pPr>
        <w:jc w:val="both"/>
        <w:rPr>
          <w:rFonts w:ascii="Times New Roman" w:hAnsi="Times New Roman"/>
          <w:sz w:val="20"/>
        </w:rPr>
      </w:pPr>
      <w:r>
        <w:rPr>
          <w:rFonts w:ascii="Times New Roman" w:hAnsi="Times New Roman"/>
          <w:sz w:val="20"/>
        </w:rPr>
        <w:t>1.</w:t>
      </w:r>
    </w:p>
    <w:p w:rsidR="003B7A34" w:rsidRDefault="003B7A34">
      <w:pPr>
        <w:jc w:val="both"/>
        <w:rPr>
          <w:rFonts w:ascii="Times New Roman" w:hAnsi="Times New Roman"/>
          <w:sz w:val="20"/>
        </w:rPr>
      </w:pPr>
      <w:r>
        <w:rPr>
          <w:rFonts w:ascii="Times New Roman" w:hAnsi="Times New Roman"/>
          <w:sz w:val="20"/>
        </w:rPr>
        <w:t>Lietuvos Respublikos Vyriausybė, Nutarimas</w:t>
      </w:r>
    </w:p>
    <w:p w:rsidR="003B7A34" w:rsidRDefault="003B7A34">
      <w:pPr>
        <w:jc w:val="both"/>
        <w:rPr>
          <w:rFonts w:ascii="Times New Roman" w:hAnsi="Times New Roman"/>
          <w:sz w:val="20"/>
        </w:rPr>
      </w:pPr>
      <w:r>
        <w:rPr>
          <w:rFonts w:ascii="Times New Roman" w:hAnsi="Times New Roman"/>
          <w:sz w:val="20"/>
        </w:rPr>
        <w:t>Nr. 784, 99.06.22, Žin., 1999, Nr.57-1859 (99.06.30)</w:t>
      </w:r>
    </w:p>
    <w:p w:rsidR="003B7A34" w:rsidRDefault="003B7A34">
      <w:pPr>
        <w:jc w:val="both"/>
        <w:rPr>
          <w:rFonts w:ascii="Times New Roman" w:hAnsi="Times New Roman"/>
          <w:sz w:val="20"/>
        </w:rPr>
      </w:pPr>
      <w:r>
        <w:rPr>
          <w:rFonts w:ascii="Times New Roman" w:hAnsi="Times New Roman"/>
          <w:sz w:val="20"/>
        </w:rPr>
        <w:t xml:space="preserve">DĖL LIETUVOS RESPUBLIKOS VYRIAUSYBĖS </w:t>
      </w:r>
      <w:smartTag w:uri="urn:schemas-microsoft-com:office:smarttags" w:element="metricconverter">
        <w:smartTagPr>
          <w:attr w:name="ProductID" w:val="1999 M"/>
        </w:smartTagPr>
        <w:r>
          <w:rPr>
            <w:rFonts w:ascii="Times New Roman" w:hAnsi="Times New Roman"/>
            <w:sz w:val="20"/>
          </w:rPr>
          <w:t>1999 M</w:t>
        </w:r>
      </w:smartTag>
      <w:r>
        <w:rPr>
          <w:rFonts w:ascii="Times New Roman" w:hAnsi="Times New Roman"/>
          <w:sz w:val="20"/>
        </w:rPr>
        <w:t>. BALANDŽIO 27 D. NUTARIMO NR. 468 „DĖL ĮGALIOJIMŲ SVEIKATOS APSAUGOS MINISTERIJAI SUTEIKIMO“ DALINIO PAKEITIMO</w:t>
      </w:r>
    </w:p>
    <w:p w:rsidR="003B7A34" w:rsidRDefault="003B7A34">
      <w:pPr>
        <w:jc w:val="both"/>
        <w:rPr>
          <w:rFonts w:ascii="Times New Roman" w:hAnsi="Times New Roman"/>
          <w:sz w:val="20"/>
        </w:rPr>
      </w:pPr>
    </w:p>
    <w:p w:rsidR="003B7A34" w:rsidRDefault="003B7A34">
      <w:pPr>
        <w:widowControl w:val="0"/>
        <w:jc w:val="both"/>
        <w:rPr>
          <w:rFonts w:ascii="Times New Roman" w:hAnsi="Times New Roman"/>
          <w:snapToGrid w:val="0"/>
          <w:sz w:val="20"/>
        </w:rPr>
      </w:pPr>
      <w:r>
        <w:rPr>
          <w:rFonts w:ascii="Times New Roman" w:hAnsi="Times New Roman"/>
          <w:snapToGrid w:val="0"/>
          <w:sz w:val="20"/>
        </w:rPr>
        <w:t>2.</w:t>
      </w:r>
    </w:p>
    <w:p w:rsidR="003B7A34" w:rsidRDefault="003B7A34">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B7A34" w:rsidRDefault="003B7A34">
      <w:pPr>
        <w:pStyle w:val="BodyText"/>
      </w:pPr>
      <w:r>
        <w:t>Nr. 264, 00.03.07, Žin., 2000, Nr.21-541 (00.03.10)</w:t>
      </w:r>
    </w:p>
    <w:p w:rsidR="003B7A34" w:rsidRDefault="003B7A34">
      <w:pPr>
        <w:pStyle w:val="BodyText"/>
      </w:pPr>
      <w:r>
        <w:t xml:space="preserve">DĖL LIETUVOS RESPUBLIKOS VYRIAUSYBĖS </w:t>
      </w:r>
      <w:smartTag w:uri="urn:schemas-microsoft-com:office:smarttags" w:element="metricconverter">
        <w:smartTagPr>
          <w:attr w:name="ProductID" w:val="1999 M"/>
        </w:smartTagPr>
        <w:r>
          <w:t>1999 M</w:t>
        </w:r>
      </w:smartTag>
      <w:r>
        <w:t>. BALANDŽIO 27 D. NUTARIMO NR. 468 „DĖL ĮGALIOJIMŲ SVEIKATOS APSAUGOS MINISTERIJAI SUTEIKIMO" DALINIO PAKEITIMO</w:t>
      </w:r>
    </w:p>
    <w:p w:rsidR="003B7A34" w:rsidRDefault="003B7A34">
      <w:pPr>
        <w:widowControl w:val="0"/>
        <w:rPr>
          <w:rFonts w:ascii="Times New Roman" w:hAnsi="Times New Roman"/>
          <w:snapToGrid w:val="0"/>
          <w:sz w:val="20"/>
        </w:rPr>
      </w:pPr>
    </w:p>
    <w:p w:rsidR="003B7A34" w:rsidRDefault="003B7A34">
      <w:pPr>
        <w:jc w:val="both"/>
        <w:rPr>
          <w:rFonts w:ascii="Times New Roman" w:hAnsi="Times New Roman"/>
          <w:sz w:val="22"/>
        </w:rPr>
      </w:pPr>
      <w:r>
        <w:rPr>
          <w:rFonts w:ascii="Times New Roman" w:hAnsi="Times New Roman"/>
          <w:sz w:val="22"/>
        </w:rPr>
        <w:t>*** Pabaiga ***</w:t>
      </w:r>
    </w:p>
    <w:p w:rsidR="003B7A34" w:rsidRDefault="003B7A34">
      <w:pPr>
        <w:jc w:val="both"/>
        <w:rPr>
          <w:rFonts w:ascii="Times New Roman" w:hAnsi="Times New Roman"/>
          <w:sz w:val="22"/>
        </w:rPr>
      </w:pPr>
    </w:p>
    <w:p w:rsidR="003B7A34" w:rsidRDefault="003B7A34">
      <w:pPr>
        <w:spacing w:line="240" w:lineRule="atLeast"/>
        <w:jc w:val="center"/>
        <w:rPr>
          <w:rFonts w:ascii="Times New Roman" w:hAnsi="Times New Roman"/>
          <w:sz w:val="22"/>
        </w:rPr>
      </w:pPr>
      <w:r>
        <w:rPr>
          <w:rFonts w:ascii="Times New Roman" w:hAnsi="Times New Roman"/>
          <w:sz w:val="22"/>
        </w:rPr>
        <w:t>LIETUVOS RESPUBLIKOS VYRIAUSYBĖ</w:t>
      </w:r>
    </w:p>
    <w:p w:rsidR="003B7A34" w:rsidRDefault="003B7A34">
      <w:pPr>
        <w:spacing w:line="240" w:lineRule="atLeast"/>
        <w:jc w:val="center"/>
        <w:rPr>
          <w:rFonts w:ascii="Times New Roman" w:hAnsi="Times New Roman"/>
          <w:sz w:val="22"/>
        </w:rPr>
      </w:pPr>
      <w:r>
        <w:rPr>
          <w:rFonts w:ascii="Times New Roman" w:hAnsi="Times New Roman"/>
          <w:sz w:val="22"/>
        </w:rPr>
        <w:t>N U T A R I M A S</w:t>
      </w:r>
    </w:p>
    <w:p w:rsidR="003B7A34" w:rsidRDefault="003B7A34">
      <w:pPr>
        <w:rPr>
          <w:rFonts w:ascii="Times New Roman" w:hAnsi="Times New Roman"/>
          <w:sz w:val="22"/>
        </w:rPr>
      </w:pPr>
    </w:p>
    <w:p w:rsidR="003B7A34" w:rsidRDefault="003B7A34">
      <w:pPr>
        <w:jc w:val="center"/>
        <w:rPr>
          <w:rFonts w:ascii="Times New Roman" w:hAnsi="Times New Roman"/>
          <w:sz w:val="22"/>
        </w:rPr>
      </w:pPr>
      <w:smartTag w:uri="urn:schemas-microsoft-com:office:smarttags" w:element="metricconverter">
        <w:smartTagPr>
          <w:attr w:name="ProductID" w:val="1999 M"/>
        </w:smartTagPr>
        <w:r>
          <w:rPr>
            <w:rFonts w:ascii="Times New Roman" w:hAnsi="Times New Roman"/>
            <w:sz w:val="22"/>
          </w:rPr>
          <w:t>1999 m</w:t>
        </w:r>
      </w:smartTag>
      <w:r>
        <w:rPr>
          <w:rFonts w:ascii="Times New Roman" w:hAnsi="Times New Roman"/>
          <w:sz w:val="22"/>
        </w:rPr>
        <w:t>. balandžio 27 d. Nr. 468</w:t>
      </w:r>
    </w:p>
    <w:p w:rsidR="003B7A34" w:rsidRDefault="003B7A34">
      <w:pPr>
        <w:jc w:val="center"/>
        <w:rPr>
          <w:rFonts w:ascii="Times New Roman" w:hAnsi="Times New Roman"/>
          <w:sz w:val="22"/>
        </w:rPr>
      </w:pPr>
      <w:r>
        <w:rPr>
          <w:rFonts w:ascii="Times New Roman" w:hAnsi="Times New Roman"/>
          <w:sz w:val="22"/>
        </w:rPr>
        <w:t>Vilnius</w:t>
      </w:r>
    </w:p>
    <w:p w:rsidR="003B7A34" w:rsidRDefault="003B7A34">
      <w:pPr>
        <w:jc w:val="center"/>
        <w:rPr>
          <w:rFonts w:ascii="Times New Roman" w:hAnsi="Times New Roman"/>
          <w:sz w:val="22"/>
        </w:rPr>
      </w:pPr>
    </w:p>
    <w:p w:rsidR="003B7A34" w:rsidRDefault="003B7A34">
      <w:pPr>
        <w:pStyle w:val="Heading1"/>
        <w:rPr>
          <w:rFonts w:ascii="Times New Roman" w:hAnsi="Times New Roman"/>
          <w:sz w:val="22"/>
        </w:rPr>
      </w:pPr>
      <w:r>
        <w:rPr>
          <w:rFonts w:ascii="Times New Roman" w:hAnsi="Times New Roman"/>
          <w:sz w:val="22"/>
        </w:rPr>
        <w:t>DĖL ĮGALIOJIMŲ SVEIKATOS APSAUGOS MINISTERIJAI SUTEIKIMO</w:t>
      </w:r>
    </w:p>
    <w:p w:rsidR="003B7A34" w:rsidRDefault="003B7A34">
      <w:pPr>
        <w:rPr>
          <w:rFonts w:ascii="Times New Roman" w:hAnsi="Times New Roman"/>
          <w:sz w:val="22"/>
        </w:rPr>
      </w:pPr>
    </w:p>
    <w:p w:rsidR="003B7A34" w:rsidRDefault="003B7A34">
      <w:pPr>
        <w:ind w:firstLine="680"/>
        <w:jc w:val="both"/>
        <w:rPr>
          <w:rFonts w:ascii="Times New Roman" w:hAnsi="Times New Roman"/>
          <w:sz w:val="22"/>
        </w:rPr>
      </w:pPr>
      <w:r>
        <w:rPr>
          <w:rFonts w:ascii="Times New Roman" w:hAnsi="Times New Roman"/>
          <w:sz w:val="22"/>
        </w:rPr>
        <w:t>Vadovaudamasi Lietuvos Respublikos sveikatos priežiūros įstaigų įstatymo (Žin., 1996, Nr. </w:t>
      </w:r>
      <w:hyperlink r:id="rId7" w:history="1">
        <w:r w:rsidRPr="003B7A34">
          <w:rPr>
            <w:rStyle w:val="Hyperlink"/>
            <w:rFonts w:ascii="Times New Roman" w:hAnsi="Times New Roman"/>
            <w:sz w:val="22"/>
          </w:rPr>
          <w:t>66–1572</w:t>
        </w:r>
      </w:hyperlink>
      <w:r>
        <w:rPr>
          <w:rFonts w:ascii="Times New Roman" w:hAnsi="Times New Roman"/>
          <w:sz w:val="22"/>
        </w:rPr>
        <w:t>; 1998, Nr. </w:t>
      </w:r>
      <w:hyperlink r:id="rId8" w:history="1">
        <w:r w:rsidRPr="003B7A34">
          <w:rPr>
            <w:rStyle w:val="Hyperlink"/>
            <w:rFonts w:ascii="Times New Roman" w:hAnsi="Times New Roman"/>
            <w:sz w:val="22"/>
          </w:rPr>
          <w:t>109–2995</w:t>
        </w:r>
      </w:hyperlink>
      <w:r>
        <w:rPr>
          <w:rFonts w:ascii="Times New Roman" w:hAnsi="Times New Roman"/>
          <w:sz w:val="22"/>
        </w:rPr>
        <w:t>) 5 straipsnio 3 dalimi, 25 straipsnio 5 dalimi, 28 straipsnio 7 punktu, 36 straipsnio 2 ir 3 dalimis, 52 straipsnio 2 dalimi, 60 straipsniu, Lietuvos Respublikos sveikatos sistemos įstatymo (Žin., 1994, Nr. </w:t>
      </w:r>
      <w:hyperlink r:id="rId9" w:history="1">
        <w:r w:rsidRPr="003B7A34">
          <w:rPr>
            <w:rStyle w:val="Hyperlink"/>
            <w:rFonts w:ascii="Times New Roman" w:hAnsi="Times New Roman"/>
            <w:sz w:val="22"/>
          </w:rPr>
          <w:t>63–1231</w:t>
        </w:r>
      </w:hyperlink>
      <w:r>
        <w:rPr>
          <w:rFonts w:ascii="Times New Roman" w:hAnsi="Times New Roman"/>
          <w:sz w:val="22"/>
        </w:rPr>
        <w:t>; 1998, Nr. </w:t>
      </w:r>
      <w:hyperlink r:id="rId10" w:history="1">
        <w:r w:rsidRPr="003B7A34">
          <w:rPr>
            <w:rStyle w:val="Hyperlink"/>
            <w:rFonts w:ascii="Times New Roman" w:hAnsi="Times New Roman"/>
            <w:sz w:val="22"/>
          </w:rPr>
          <w:t>112–3099</w:t>
        </w:r>
      </w:hyperlink>
      <w:r>
        <w:rPr>
          <w:rFonts w:ascii="Times New Roman" w:hAnsi="Times New Roman"/>
          <w:sz w:val="22"/>
        </w:rPr>
        <w:t>) 12 straipsnio 3 dalimi, 16 straipsnio 2 ir 3 dalimis, 28 straipsniu, 35 straipsnio 4 dalimi, 42 straipsnio 1 dalimi, Lietuvos Respublikos Vyriausybė n u t a r i a:</w:t>
      </w:r>
    </w:p>
    <w:p w:rsidR="003B7A34" w:rsidRDefault="003B7A34">
      <w:pPr>
        <w:jc w:val="both"/>
        <w:rPr>
          <w:rFonts w:ascii="Times New Roman" w:hAnsi="Times New Roman"/>
          <w:sz w:val="22"/>
        </w:rPr>
      </w:pPr>
    </w:p>
    <w:p w:rsidR="003B7A34" w:rsidRDefault="003B7A34">
      <w:pPr>
        <w:jc w:val="both"/>
        <w:rPr>
          <w:rFonts w:ascii="Times New Roman" w:hAnsi="Times New Roman"/>
          <w:sz w:val="20"/>
        </w:rPr>
      </w:pPr>
      <w:r>
        <w:rPr>
          <w:rFonts w:ascii="Times New Roman" w:hAnsi="Times New Roman"/>
          <w:sz w:val="20"/>
        </w:rPr>
        <w:t>Preambolės pakeitimai:</w:t>
      </w:r>
    </w:p>
    <w:p w:rsidR="003B7A34" w:rsidRDefault="003B7A34">
      <w:pPr>
        <w:jc w:val="both"/>
        <w:rPr>
          <w:rFonts w:ascii="Times New Roman" w:hAnsi="Times New Roman"/>
          <w:sz w:val="20"/>
        </w:rPr>
      </w:pPr>
      <w:r>
        <w:rPr>
          <w:rFonts w:ascii="Times New Roman" w:hAnsi="Times New Roman"/>
          <w:sz w:val="20"/>
        </w:rPr>
        <w:t>Nr. 784, 99.06.22, Žin., 1999, Nr.57-1859 (99.06.30)</w:t>
      </w:r>
    </w:p>
    <w:p w:rsidR="003B7A34" w:rsidRDefault="003B7A34">
      <w:pPr>
        <w:widowControl w:val="0"/>
        <w:jc w:val="both"/>
        <w:rPr>
          <w:rFonts w:ascii="Times New Roman" w:hAnsi="Times New Roman"/>
          <w:snapToGrid w:val="0"/>
          <w:sz w:val="20"/>
        </w:rPr>
      </w:pPr>
      <w:r>
        <w:rPr>
          <w:rFonts w:ascii="Times New Roman" w:hAnsi="Times New Roman"/>
          <w:snapToGrid w:val="0"/>
          <w:sz w:val="20"/>
        </w:rPr>
        <w:t>Nr. 264, 00.03.07, Žin., 2000, Nr.21-541 (00.03.10)</w:t>
      </w:r>
    </w:p>
    <w:p w:rsidR="003B7A34" w:rsidRDefault="003B7A34">
      <w:pPr>
        <w:jc w:val="both"/>
        <w:rPr>
          <w:rFonts w:ascii="Times New Roman" w:hAnsi="Times New Roman"/>
          <w:sz w:val="22"/>
        </w:rPr>
      </w:pPr>
    </w:p>
    <w:p w:rsidR="003B7A34" w:rsidRDefault="003B7A34">
      <w:pPr>
        <w:ind w:firstLine="680"/>
        <w:jc w:val="both"/>
        <w:rPr>
          <w:rFonts w:ascii="Times New Roman" w:hAnsi="Times New Roman"/>
          <w:sz w:val="22"/>
        </w:rPr>
      </w:pPr>
      <w:r>
        <w:rPr>
          <w:rFonts w:ascii="Times New Roman" w:hAnsi="Times New Roman"/>
          <w:sz w:val="22"/>
        </w:rPr>
        <w:t>1. Įgalioti Sveikatos apsaugos ministeriją parengti ir patvirtinti:</w:t>
      </w:r>
    </w:p>
    <w:p w:rsidR="003B7A34" w:rsidRDefault="003B7A34">
      <w:pPr>
        <w:ind w:firstLine="680"/>
        <w:jc w:val="both"/>
        <w:rPr>
          <w:rFonts w:ascii="Times New Roman" w:hAnsi="Times New Roman"/>
          <w:sz w:val="22"/>
        </w:rPr>
      </w:pPr>
      <w:r>
        <w:rPr>
          <w:rFonts w:ascii="Times New Roman" w:hAnsi="Times New Roman"/>
          <w:sz w:val="22"/>
        </w:rPr>
        <w:t>1.1. Sveikatos priežiūros licencijavimo taisykles;</w:t>
      </w:r>
    </w:p>
    <w:p w:rsidR="003B7A34" w:rsidRDefault="003B7A34">
      <w:pPr>
        <w:ind w:firstLine="680"/>
        <w:jc w:val="both"/>
        <w:rPr>
          <w:rFonts w:ascii="Times New Roman" w:hAnsi="Times New Roman"/>
          <w:sz w:val="22"/>
        </w:rPr>
      </w:pPr>
      <w:r>
        <w:rPr>
          <w:rFonts w:ascii="Times New Roman" w:hAnsi="Times New Roman"/>
          <w:sz w:val="22"/>
        </w:rPr>
        <w:t>1.2. Valstybės ir savivaldybių institucijų (steigėjų) turto perdavimo viešosioms įstaigoms panaudos pagrindu tvarką;</w:t>
      </w:r>
    </w:p>
    <w:p w:rsidR="003B7A34" w:rsidRDefault="003B7A34">
      <w:pPr>
        <w:pStyle w:val="BodyText2"/>
        <w:spacing w:line="240" w:lineRule="auto"/>
        <w:rPr>
          <w:rFonts w:ascii="Times New Roman" w:hAnsi="Times New Roman"/>
          <w:sz w:val="22"/>
        </w:rPr>
      </w:pPr>
      <w:r>
        <w:rPr>
          <w:rFonts w:ascii="Times New Roman" w:hAnsi="Times New Roman"/>
          <w:sz w:val="22"/>
        </w:rPr>
        <w:t>1.3. Lietuvos nacionalinės sveikatos sistemos viešųjų įstaigų turto naudojimo, valdymo ir disponavimo juo bei ilgalaikio materialiojo turto perdavimo, perleidimo, išnuomojimo, įkeitimo, taip pat laidavimo ar garantavimo juo kitų subjektų prievolių įvykdymą steigėjui raštiškai leidus tvarką;</w:t>
      </w:r>
    </w:p>
    <w:p w:rsidR="003B7A34" w:rsidRDefault="003B7A34">
      <w:pPr>
        <w:ind w:firstLine="680"/>
        <w:jc w:val="both"/>
        <w:rPr>
          <w:rFonts w:ascii="Times New Roman" w:hAnsi="Times New Roman"/>
          <w:sz w:val="22"/>
        </w:rPr>
      </w:pPr>
      <w:r>
        <w:rPr>
          <w:rFonts w:ascii="Times New Roman" w:hAnsi="Times New Roman"/>
          <w:sz w:val="22"/>
        </w:rPr>
        <w:t>1.4. Pirminės sveikatos priežiūros organizavimo tvarką;</w:t>
      </w:r>
    </w:p>
    <w:p w:rsidR="003B7A34" w:rsidRDefault="003B7A34">
      <w:pPr>
        <w:ind w:firstLine="680"/>
        <w:jc w:val="both"/>
        <w:rPr>
          <w:rFonts w:ascii="Times New Roman" w:hAnsi="Times New Roman"/>
          <w:sz w:val="22"/>
        </w:rPr>
      </w:pPr>
      <w:r>
        <w:rPr>
          <w:rFonts w:ascii="Times New Roman" w:hAnsi="Times New Roman"/>
          <w:sz w:val="22"/>
        </w:rPr>
        <w:t>1.5. Farmacinės veiklos licencijavimo taisykles;</w:t>
      </w:r>
    </w:p>
    <w:p w:rsidR="003B7A34" w:rsidRDefault="003B7A34">
      <w:pPr>
        <w:ind w:firstLine="680"/>
        <w:jc w:val="both"/>
        <w:rPr>
          <w:rFonts w:ascii="Times New Roman" w:hAnsi="Times New Roman"/>
          <w:sz w:val="22"/>
        </w:rPr>
      </w:pPr>
      <w:r>
        <w:rPr>
          <w:rFonts w:ascii="Times New Roman" w:hAnsi="Times New Roman"/>
          <w:sz w:val="22"/>
        </w:rPr>
        <w:t>1.6. profesijų, darbų, gamybos šakų ir barų, kuriuose prieš pradedant profesinę veiklą ir jos metu reikia pasitikrinti sveikatą, sąrašus bei asmenų sveikatos tikrinimo tvarką;</w:t>
      </w:r>
    </w:p>
    <w:p w:rsidR="003B7A34" w:rsidRDefault="003B7A34">
      <w:pPr>
        <w:ind w:firstLine="680"/>
        <w:jc w:val="both"/>
        <w:rPr>
          <w:rFonts w:ascii="Times New Roman" w:hAnsi="Times New Roman"/>
          <w:sz w:val="22"/>
        </w:rPr>
      </w:pPr>
      <w:r>
        <w:rPr>
          <w:rFonts w:ascii="Times New Roman" w:hAnsi="Times New Roman"/>
          <w:sz w:val="22"/>
        </w:rPr>
        <w:t>1.7. Ekstremalių visuomenės sveikatai situacijų nustatymo kriterijus, ypatingų visuomenės sveikatai situacijų valdymo, kontrolės, neigiamų padarinių visuomenės sveikatai ir ūkiui šalinimo priemones bei jų finansavimo tvarką;</w:t>
      </w:r>
    </w:p>
    <w:p w:rsidR="003B7A34" w:rsidRDefault="003B7A34">
      <w:pPr>
        <w:ind w:firstLine="680"/>
        <w:jc w:val="both"/>
        <w:rPr>
          <w:rFonts w:ascii="Times New Roman" w:hAnsi="Times New Roman"/>
          <w:sz w:val="22"/>
        </w:rPr>
      </w:pPr>
      <w:r>
        <w:rPr>
          <w:rFonts w:ascii="Times New Roman" w:hAnsi="Times New Roman"/>
          <w:sz w:val="22"/>
        </w:rPr>
        <w:t>1.8. Įmonių, įstaigų, organizacijų (išskyrus biudžetines įstaigas), religinių bendruomenių ir bendrijų, kitų juridinių ir fizinių asmenų sveikatos fondų pavyzdinius nuostatus;</w:t>
      </w:r>
    </w:p>
    <w:p w:rsidR="003B7A34" w:rsidRDefault="003B7A34">
      <w:pPr>
        <w:ind w:firstLine="680"/>
        <w:jc w:val="both"/>
        <w:rPr>
          <w:rFonts w:ascii="Times New Roman" w:hAnsi="Times New Roman"/>
          <w:sz w:val="22"/>
        </w:rPr>
      </w:pPr>
      <w:r>
        <w:rPr>
          <w:rFonts w:ascii="Times New Roman" w:hAnsi="Times New Roman"/>
          <w:sz w:val="22"/>
        </w:rPr>
        <w:t>1.9. Teismo medicinos ekspertizės vykdomuosius subjektus, jos organizavimo ir atlikimo tvarką.</w:t>
      </w:r>
    </w:p>
    <w:p w:rsidR="003B7A34" w:rsidRDefault="003B7A34">
      <w:pPr>
        <w:ind w:firstLine="680"/>
        <w:jc w:val="both"/>
        <w:rPr>
          <w:rFonts w:ascii="Times New Roman" w:hAnsi="Times New Roman"/>
          <w:sz w:val="22"/>
        </w:rPr>
      </w:pPr>
    </w:p>
    <w:p w:rsidR="003B7A34" w:rsidRDefault="003B7A34">
      <w:pPr>
        <w:pStyle w:val="BodyText"/>
        <w:widowControl/>
        <w:rPr>
          <w:snapToGrid/>
        </w:rPr>
      </w:pPr>
      <w:r>
        <w:rPr>
          <w:snapToGrid/>
        </w:rPr>
        <w:lastRenderedPageBreak/>
        <w:t>Punkto pakeitimai:</w:t>
      </w:r>
    </w:p>
    <w:p w:rsidR="003B7A34" w:rsidRDefault="003B7A34">
      <w:pPr>
        <w:pStyle w:val="BodyText"/>
      </w:pPr>
      <w:r>
        <w:t>Nr. 264, 00.03.07, Žin., 2000, Nr.21-541 (00.03.10)</w:t>
      </w:r>
    </w:p>
    <w:p w:rsidR="003B7A34" w:rsidRDefault="003B7A34">
      <w:pPr>
        <w:jc w:val="both"/>
        <w:rPr>
          <w:rFonts w:ascii="Times New Roman" w:hAnsi="Times New Roman"/>
          <w:sz w:val="22"/>
        </w:rPr>
      </w:pPr>
    </w:p>
    <w:p w:rsidR="003B7A34" w:rsidRDefault="003B7A34">
      <w:pPr>
        <w:ind w:firstLine="680"/>
        <w:jc w:val="both"/>
        <w:rPr>
          <w:rFonts w:ascii="Times New Roman" w:hAnsi="Times New Roman"/>
          <w:sz w:val="22"/>
        </w:rPr>
      </w:pPr>
      <w:r>
        <w:rPr>
          <w:rFonts w:ascii="Times New Roman" w:hAnsi="Times New Roman"/>
          <w:sz w:val="22"/>
        </w:rPr>
        <w:t>2. Įgalioti Sveikatos apsaugos ministeriją (kartu su Krašto apsaugos ministerija ir Vidaus reikalų ministerija) parengti ir patvirtinti uždarųjų biudžetinių įstaigų veiklos kontrolės, uždarųjų biudžetinių įstaigų valstybinio medicininio audito bei valstybinės paslaugų kontrolės sveikatos priežiūros įstaigose, kurių steigėjai yra Krašto apsaugos ministerija ar Vidaus reikalų ministerija, tvarką.</w:t>
      </w:r>
    </w:p>
    <w:p w:rsidR="003B7A34" w:rsidRDefault="003B7A34">
      <w:pPr>
        <w:jc w:val="both"/>
        <w:rPr>
          <w:rFonts w:ascii="Times New Roman" w:hAnsi="Times New Roman"/>
          <w:sz w:val="22"/>
        </w:rPr>
      </w:pPr>
    </w:p>
    <w:p w:rsidR="003B7A34" w:rsidRDefault="003B7A34">
      <w:pPr>
        <w:jc w:val="both"/>
        <w:rPr>
          <w:rFonts w:ascii="Times New Roman" w:hAnsi="Times New Roman"/>
          <w:sz w:val="20"/>
        </w:rPr>
      </w:pPr>
      <w:r>
        <w:rPr>
          <w:rFonts w:ascii="Times New Roman" w:hAnsi="Times New Roman"/>
          <w:sz w:val="20"/>
        </w:rPr>
        <w:t>Punkto pakeitimai:</w:t>
      </w:r>
    </w:p>
    <w:p w:rsidR="003B7A34" w:rsidRDefault="003B7A34">
      <w:pPr>
        <w:jc w:val="both"/>
        <w:rPr>
          <w:rFonts w:ascii="Times New Roman" w:hAnsi="Times New Roman"/>
          <w:sz w:val="20"/>
        </w:rPr>
      </w:pPr>
      <w:r>
        <w:rPr>
          <w:rFonts w:ascii="Times New Roman" w:hAnsi="Times New Roman"/>
          <w:sz w:val="20"/>
        </w:rPr>
        <w:t>Nr. 784, 99.06.22, Žin., 1999, Nr.57-1859 (99.06.30)</w:t>
      </w:r>
    </w:p>
    <w:p w:rsidR="003B7A34" w:rsidRDefault="003B7A34">
      <w:pPr>
        <w:jc w:val="both"/>
        <w:rPr>
          <w:rFonts w:ascii="Times New Roman" w:hAnsi="Times New Roman"/>
          <w:sz w:val="22"/>
        </w:rPr>
      </w:pPr>
    </w:p>
    <w:p w:rsidR="003B7A34" w:rsidRDefault="003B7A34">
      <w:pPr>
        <w:ind w:firstLine="680"/>
        <w:jc w:val="both"/>
        <w:rPr>
          <w:rFonts w:ascii="Times New Roman" w:hAnsi="Times New Roman"/>
          <w:sz w:val="22"/>
        </w:rPr>
      </w:pPr>
    </w:p>
    <w:p w:rsidR="003B7A34" w:rsidRDefault="003B7A34">
      <w:pPr>
        <w:tabs>
          <w:tab w:val="left" w:pos="5954"/>
        </w:tabs>
        <w:rPr>
          <w:rFonts w:ascii="Times New Roman" w:hAnsi="Times New Roman"/>
          <w:sz w:val="22"/>
        </w:rPr>
      </w:pPr>
      <w:r>
        <w:rPr>
          <w:rFonts w:ascii="Times New Roman" w:hAnsi="Times New Roman"/>
          <w:sz w:val="22"/>
        </w:rPr>
        <w:t>Ministras Pirmininkas</w:t>
      </w:r>
      <w:r>
        <w:rPr>
          <w:rFonts w:ascii="Times New Roman" w:hAnsi="Times New Roman"/>
          <w:sz w:val="22"/>
        </w:rPr>
        <w:tab/>
        <w:t>Gediminas Vagnorius</w:t>
      </w:r>
    </w:p>
    <w:p w:rsidR="003B7A34" w:rsidRDefault="003B7A34">
      <w:pPr>
        <w:rPr>
          <w:rFonts w:ascii="Times New Roman" w:hAnsi="Times New Roman"/>
          <w:sz w:val="22"/>
        </w:rPr>
      </w:pPr>
    </w:p>
    <w:p w:rsidR="003B7A34" w:rsidRDefault="003B7A34">
      <w:pPr>
        <w:pStyle w:val="Header"/>
        <w:tabs>
          <w:tab w:val="clear" w:pos="4153"/>
          <w:tab w:val="clear" w:pos="8306"/>
          <w:tab w:val="left" w:pos="5954"/>
        </w:tabs>
        <w:rPr>
          <w:rFonts w:ascii="Times New Roman" w:hAnsi="Times New Roman"/>
          <w:sz w:val="22"/>
        </w:rPr>
      </w:pPr>
      <w:r>
        <w:rPr>
          <w:rFonts w:ascii="Times New Roman" w:hAnsi="Times New Roman"/>
          <w:sz w:val="22"/>
        </w:rPr>
        <w:t>Sveikatos apsaugos ministras</w:t>
      </w:r>
      <w:r>
        <w:rPr>
          <w:rFonts w:ascii="Times New Roman" w:hAnsi="Times New Roman"/>
          <w:sz w:val="22"/>
        </w:rPr>
        <w:tab/>
        <w:t>Mindaugas Stankevičius</w:t>
      </w:r>
    </w:p>
    <w:p w:rsidR="003B7A34" w:rsidRDefault="003B7A34">
      <w:pPr>
        <w:pStyle w:val="Header"/>
        <w:tabs>
          <w:tab w:val="clear" w:pos="4153"/>
          <w:tab w:val="clear" w:pos="8306"/>
          <w:tab w:val="left" w:pos="5954"/>
        </w:tabs>
        <w:jc w:val="center"/>
        <w:rPr>
          <w:rFonts w:ascii="Times New Roman" w:hAnsi="Times New Roman"/>
          <w:sz w:val="22"/>
        </w:rPr>
      </w:pPr>
      <w:r>
        <w:rPr>
          <w:rFonts w:ascii="Times New Roman" w:hAnsi="Times New Roman"/>
          <w:sz w:val="22"/>
        </w:rPr>
        <w:t>_______________</w:t>
      </w:r>
    </w:p>
    <w:sectPr w:rsidR="003B7A34">
      <w:headerReference w:type="default" r:id="rId11"/>
      <w:pgSz w:w="11907" w:h="16840" w:code="9"/>
      <w:pgMar w:top="964" w:right="1134" w:bottom="851" w:left="1418" w:header="567"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A34" w:rsidRDefault="003B7A34">
      <w:r>
        <w:separator/>
      </w:r>
    </w:p>
  </w:endnote>
  <w:endnote w:type="continuationSeparator" w:id="0">
    <w:p w:rsidR="003B7A34" w:rsidRDefault="003B7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A34" w:rsidRDefault="003B7A34">
      <w:r>
        <w:separator/>
      </w:r>
    </w:p>
  </w:footnote>
  <w:footnote w:type="continuationSeparator" w:id="0">
    <w:p w:rsidR="003B7A34" w:rsidRDefault="003B7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A34" w:rsidRDefault="003B7A34">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6B31">
      <w:rPr>
        <w:rStyle w:val="PageNumber"/>
        <w:noProof/>
      </w:rPr>
      <w:t>2</w:t>
    </w:r>
    <w:r>
      <w:rPr>
        <w:rStyle w:val="PageNumber"/>
      </w:rPr>
      <w:fldChar w:fldCharType="end"/>
    </w:r>
  </w:p>
  <w:p w:rsidR="003B7A34" w:rsidRDefault="003B7A3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A34"/>
    <w:rsid w:val="003B7A34"/>
    <w:rsid w:val="00C76B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eastAsia="en-US"/>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2">
    <w:name w:val="Body Text 2"/>
    <w:basedOn w:val="Normal"/>
    <w:pPr>
      <w:spacing w:line="360" w:lineRule="atLeast"/>
      <w:ind w:firstLine="680"/>
      <w:jc w:val="both"/>
    </w:pPr>
  </w:style>
  <w:style w:type="paragraph" w:styleId="BodyText">
    <w:name w:val="Body Text"/>
    <w:basedOn w:val="Normal"/>
    <w:pPr>
      <w:widowControl w:val="0"/>
      <w:jc w:val="both"/>
    </w:pPr>
    <w:rPr>
      <w:rFonts w:ascii="Times New Roman" w:hAnsi="Times New Roman"/>
      <w:snapToGrid w:val="0"/>
      <w:sz w:val="20"/>
    </w:rPr>
  </w:style>
  <w:style w:type="character" w:styleId="Hyperlink">
    <w:name w:val="Hyperlink"/>
    <w:basedOn w:val="DefaultParagraphFont"/>
    <w:rsid w:val="003B7A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eastAsia="en-US"/>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2">
    <w:name w:val="Body Text 2"/>
    <w:basedOn w:val="Normal"/>
    <w:pPr>
      <w:spacing w:line="360" w:lineRule="atLeast"/>
      <w:ind w:firstLine="680"/>
      <w:jc w:val="both"/>
    </w:pPr>
  </w:style>
  <w:style w:type="paragraph" w:styleId="BodyText">
    <w:name w:val="Body Text"/>
    <w:basedOn w:val="Normal"/>
    <w:pPr>
      <w:widowControl w:val="0"/>
      <w:jc w:val="both"/>
    </w:pPr>
    <w:rPr>
      <w:rFonts w:ascii="Times New Roman" w:hAnsi="Times New Roman"/>
      <w:snapToGrid w:val="0"/>
      <w:sz w:val="20"/>
    </w:rPr>
  </w:style>
  <w:style w:type="character" w:styleId="Hyperlink">
    <w:name w:val="Hyperlink"/>
    <w:basedOn w:val="DefaultParagraphFont"/>
    <w:rsid w:val="003B7A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68391&amp;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3.lrs.lt/cgi-bin/preps2?a=29546&amp;b="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3.lrs.lt/cgi-bin/preps2?a=69452&amp;b=" TargetMode="External"/><Relationship Id="rId4" Type="http://schemas.openxmlformats.org/officeDocument/2006/relationships/webSettings" Target="webSettings.xml"/><Relationship Id="rId9" Type="http://schemas.openxmlformats.org/officeDocument/2006/relationships/hyperlink" Target="http://www3.lrs.lt/cgi-bin/preps2?a=5905&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3184</Characters>
  <Application>Microsoft Office Word</Application>
  <DocSecurity>4</DocSecurity>
  <Lines>102</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m</vt:lpstr>
      <vt:lpstr>1999 m</vt:lpstr>
    </vt:vector>
  </TitlesOfParts>
  <Company>Seimas</Company>
  <LinksUpToDate>false</LinksUpToDate>
  <CharactersWithSpaces>3610</CharactersWithSpaces>
  <SharedDoc>false</SharedDoc>
  <HLinks>
    <vt:vector size="24" baseType="variant">
      <vt:variant>
        <vt:i4>5767198</vt:i4>
      </vt:variant>
      <vt:variant>
        <vt:i4>9</vt:i4>
      </vt:variant>
      <vt:variant>
        <vt:i4>0</vt:i4>
      </vt:variant>
      <vt:variant>
        <vt:i4>5</vt:i4>
      </vt:variant>
      <vt:variant>
        <vt:lpwstr>http://www3.lrs.lt/cgi-bin/preps2?a=69452&amp;b=</vt:lpwstr>
      </vt:variant>
      <vt:variant>
        <vt:lpwstr/>
      </vt:variant>
      <vt:variant>
        <vt:i4>2162799</vt:i4>
      </vt:variant>
      <vt:variant>
        <vt:i4>6</vt:i4>
      </vt:variant>
      <vt:variant>
        <vt:i4>0</vt:i4>
      </vt:variant>
      <vt:variant>
        <vt:i4>5</vt:i4>
      </vt:variant>
      <vt:variant>
        <vt:lpwstr>http://www3.lrs.lt/cgi-bin/preps2?a=5905&amp;b=</vt:lpwstr>
      </vt:variant>
      <vt:variant>
        <vt:lpwstr/>
      </vt:variant>
      <vt:variant>
        <vt:i4>5570586</vt:i4>
      </vt:variant>
      <vt:variant>
        <vt:i4>3</vt:i4>
      </vt:variant>
      <vt:variant>
        <vt:i4>0</vt:i4>
      </vt:variant>
      <vt:variant>
        <vt:i4>5</vt:i4>
      </vt:variant>
      <vt:variant>
        <vt:lpwstr>http://www3.lrs.lt/cgi-bin/preps2?a=68391&amp;b=</vt:lpwstr>
      </vt:variant>
      <vt:variant>
        <vt:lpwstr/>
      </vt:variant>
      <vt:variant>
        <vt:i4>5832735</vt:i4>
      </vt:variant>
      <vt:variant>
        <vt:i4>0</vt:i4>
      </vt:variant>
      <vt:variant>
        <vt:i4>0</vt:i4>
      </vt:variant>
      <vt:variant>
        <vt:i4>5</vt:i4>
      </vt:variant>
      <vt:variant>
        <vt:lpwstr>http://www3.lrs.lt/cgi-bin/preps2?a=29546&amp;b=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m</dc:title>
  <dc:subject/>
  <dc:creator>ITS</dc:creator>
  <cp:keywords/>
  <cp:lastModifiedBy>Adlib User</cp:lastModifiedBy>
  <cp:revision>2</cp:revision>
  <cp:lastPrinted>8910-05-16T19:52:39Z</cp:lastPrinted>
  <dcterms:created xsi:type="dcterms:W3CDTF">2015-02-14T22:36:00Z</dcterms:created>
  <dcterms:modified xsi:type="dcterms:W3CDTF">2015-02-14T22:36:00Z</dcterms:modified>
</cp:coreProperties>
</file>